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70ADB" w:rsidRDefault="009E7D37" w:rsidP="00471C2C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970ADB" w:rsidRPr="00970ADB">
        <w:rPr>
          <w:b/>
          <w:sz w:val="24"/>
          <w:lang w:eastAsia="ru-RU"/>
        </w:rPr>
        <w:t xml:space="preserve">на право заключения договора </w:t>
      </w:r>
      <w:r w:rsidR="00970ADB" w:rsidRPr="00970ADB">
        <w:rPr>
          <w:b/>
          <w:sz w:val="24"/>
        </w:rPr>
        <w:t>на оказание услуг по эксплуатации</w:t>
      </w:r>
      <w:proofErr w:type="gramEnd"/>
      <w:r w:rsidR="00970ADB" w:rsidRPr="00970ADB">
        <w:rPr>
          <w:b/>
          <w:sz w:val="24"/>
        </w:rPr>
        <w:t xml:space="preserve"> и оперативно-техническому обслуживанию электросетевого имущества на объектах АО «АТЭК».</w:t>
      </w:r>
      <w:r w:rsidR="00970ADB" w:rsidRPr="00A02D31">
        <w:rPr>
          <w:sz w:val="24"/>
          <w:lang w:eastAsia="ru-RU"/>
        </w:rPr>
        <w:t xml:space="preserve">     </w:t>
      </w:r>
    </w:p>
    <w:p w:rsidR="00803D2D" w:rsidRPr="00471C2C" w:rsidRDefault="00970ADB" w:rsidP="00471C2C">
      <w:pPr>
        <w:jc w:val="center"/>
        <w:rPr>
          <w:b/>
          <w:sz w:val="24"/>
          <w:lang w:eastAsia="ru-RU"/>
        </w:rPr>
      </w:pPr>
      <w:r w:rsidRPr="00970ADB">
        <w:rPr>
          <w:b/>
          <w:sz w:val="24"/>
          <w:lang w:eastAsia="ru-RU"/>
        </w:rPr>
        <w:t xml:space="preserve">       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782B89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82B89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82B89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782B89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82B89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82B89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9E7D37" w:rsidRPr="00782B89" w:rsidTr="00970ADB">
        <w:trPr>
          <w:trHeight w:hRule="exact" w:val="8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782B89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782B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82B89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782B89" w:rsidRPr="00782B89" w:rsidTr="00970ADB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B89" w:rsidRPr="00782B89" w:rsidRDefault="00782B89" w:rsidP="007C572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B89" w:rsidRPr="00782B89" w:rsidRDefault="00782B89" w:rsidP="00782B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  <w:lang w:eastAsia="ru-RU"/>
              </w:rPr>
              <w:t xml:space="preserve">Сроки (периоды) </w:t>
            </w:r>
            <w:r>
              <w:rPr>
                <w:sz w:val="22"/>
                <w:szCs w:val="22"/>
                <w:lang w:eastAsia="ru-RU"/>
              </w:rPr>
              <w:t>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B89" w:rsidRPr="00782B89" w:rsidRDefault="00782B89" w:rsidP="001273BF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4"/>
                <w:lang w:eastAsia="ru-RU"/>
              </w:rPr>
              <w:t>до 31 декабря 2017г.</w:t>
            </w:r>
          </w:p>
        </w:tc>
      </w:tr>
      <w:tr w:rsidR="00782B89" w:rsidRPr="00782B89" w:rsidTr="00782B89">
        <w:trPr>
          <w:trHeight w:hRule="exact" w:val="19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B89" w:rsidRPr="00782B89" w:rsidRDefault="00782B89" w:rsidP="007C572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B89" w:rsidRPr="00782B89" w:rsidRDefault="00782B89" w:rsidP="004D7D0B">
            <w:pPr>
              <w:pStyle w:val="af5"/>
              <w:ind w:left="0"/>
              <w:rPr>
                <w:szCs w:val="22"/>
              </w:rPr>
            </w:pPr>
            <w:r w:rsidRPr="00782B89">
              <w:rPr>
                <w:szCs w:val="22"/>
              </w:rPr>
              <w:t>Сроки оплаты</w:t>
            </w:r>
          </w:p>
          <w:p w:rsidR="00782B89" w:rsidRPr="00782B89" w:rsidRDefault="00782B89" w:rsidP="004D7D0B">
            <w:pPr>
              <w:pStyle w:val="af5"/>
              <w:ind w:left="0"/>
              <w:rPr>
                <w:szCs w:val="22"/>
              </w:rPr>
            </w:pPr>
          </w:p>
          <w:p w:rsidR="00782B89" w:rsidRPr="00782B89" w:rsidRDefault="00782B89" w:rsidP="004D7D0B">
            <w:pPr>
              <w:pStyle w:val="af5"/>
              <w:ind w:left="0"/>
              <w:rPr>
                <w:szCs w:val="22"/>
              </w:rPr>
            </w:pPr>
          </w:p>
          <w:p w:rsidR="00782B89" w:rsidRPr="00782B89" w:rsidRDefault="00782B89" w:rsidP="004D7D0B">
            <w:pPr>
              <w:pStyle w:val="af5"/>
              <w:ind w:left="0"/>
              <w:rPr>
                <w:szCs w:val="22"/>
              </w:rPr>
            </w:pPr>
          </w:p>
          <w:p w:rsidR="00782B89" w:rsidRPr="00782B89" w:rsidRDefault="00782B89" w:rsidP="004D7D0B">
            <w:pPr>
              <w:pStyle w:val="af5"/>
              <w:ind w:left="0"/>
              <w:rPr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B89" w:rsidRPr="00782B89" w:rsidRDefault="00782B89" w:rsidP="00782B8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</w:rPr>
              <w:t>Оплата производится Заказчиком ежемесячно на основании выставленного Исполнителем счета и акта сдачи-приемки оказанных услуг не позднее 15 числа месяца, следующего за отчетным, путем перечисления денежных средств на расчетный счет Исполнителя.</w:t>
            </w:r>
          </w:p>
        </w:tc>
      </w:tr>
      <w:tr w:rsidR="00185420" w:rsidRPr="00782B89" w:rsidTr="00185420">
        <w:trPr>
          <w:trHeight w:hRule="exact" w:val="8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420" w:rsidRPr="00782B89" w:rsidRDefault="00185420" w:rsidP="007C572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420" w:rsidRPr="00185420" w:rsidRDefault="00185420" w:rsidP="001A69D5">
            <w:pPr>
              <w:rPr>
                <w:sz w:val="22"/>
                <w:szCs w:val="22"/>
              </w:rPr>
            </w:pPr>
            <w:r w:rsidRPr="00185420">
              <w:rPr>
                <w:sz w:val="22"/>
                <w:szCs w:val="22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420" w:rsidRPr="00185420" w:rsidRDefault="00185420" w:rsidP="00185420">
            <w:pPr>
              <w:jc w:val="center"/>
              <w:rPr>
                <w:sz w:val="22"/>
                <w:szCs w:val="22"/>
              </w:rPr>
            </w:pPr>
            <w:r w:rsidRPr="00185420">
              <w:rPr>
                <w:sz w:val="22"/>
                <w:szCs w:val="22"/>
              </w:rPr>
              <w:t>отсутствие / наличие</w:t>
            </w:r>
          </w:p>
        </w:tc>
      </w:tr>
      <w:tr w:rsidR="001273BF" w:rsidRPr="00782B89" w:rsidTr="00782B89">
        <w:trPr>
          <w:trHeight w:hRule="exact" w:val="1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Pr="00782B89" w:rsidRDefault="00185420" w:rsidP="007C572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B89" w:rsidRPr="00782B89" w:rsidRDefault="00782B89" w:rsidP="00782B89">
            <w:pPr>
              <w:pStyle w:val="Style21"/>
              <w:widowControl/>
              <w:spacing w:before="82"/>
              <w:jc w:val="both"/>
              <w:rPr>
                <w:rStyle w:val="FontStyle62"/>
                <w:rFonts w:eastAsia="SimSun"/>
                <w:b w:val="0"/>
                <w:sz w:val="22"/>
                <w:szCs w:val="22"/>
              </w:rPr>
            </w:pPr>
            <w:r w:rsidRPr="00782B89">
              <w:rPr>
                <w:rStyle w:val="FontStyle62"/>
                <w:rFonts w:eastAsia="SimSun"/>
                <w:b w:val="0"/>
                <w:sz w:val="22"/>
                <w:szCs w:val="22"/>
              </w:rPr>
              <w:t xml:space="preserve">Наличие персонала имеющего допуски </w:t>
            </w:r>
            <w:proofErr w:type="spellStart"/>
            <w:r w:rsidRPr="00782B89">
              <w:rPr>
                <w:rStyle w:val="FontStyle62"/>
                <w:rFonts w:eastAsia="SimSun"/>
                <w:b w:val="0"/>
                <w:sz w:val="22"/>
                <w:szCs w:val="22"/>
              </w:rPr>
              <w:t>Ростехнадзора</w:t>
            </w:r>
            <w:proofErr w:type="spellEnd"/>
            <w:r w:rsidRPr="00782B89">
              <w:rPr>
                <w:rStyle w:val="FontStyle62"/>
                <w:rFonts w:eastAsia="SimSun"/>
                <w:b w:val="0"/>
                <w:sz w:val="22"/>
                <w:szCs w:val="22"/>
              </w:rPr>
              <w:t xml:space="preserve"> на проведение работ по </w:t>
            </w:r>
            <w:r w:rsidRPr="00782B89">
              <w:rPr>
                <w:sz w:val="22"/>
                <w:szCs w:val="22"/>
              </w:rPr>
              <w:t xml:space="preserve">эксплуатации и оперативно-техническому обслуживанию электроустановок </w:t>
            </w:r>
            <w:proofErr w:type="gramStart"/>
            <w:r w:rsidRPr="00782B89">
              <w:rPr>
                <w:sz w:val="22"/>
                <w:szCs w:val="22"/>
              </w:rPr>
              <w:t>до</w:t>
            </w:r>
            <w:proofErr w:type="gramEnd"/>
            <w:r w:rsidRPr="00782B89">
              <w:rPr>
                <w:sz w:val="22"/>
                <w:szCs w:val="22"/>
              </w:rPr>
              <w:t xml:space="preserve"> и выше 1000 В.</w:t>
            </w:r>
          </w:p>
          <w:p w:rsidR="001273BF" w:rsidRPr="00782B89" w:rsidRDefault="001273BF" w:rsidP="001273BF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Pr="00782B89" w:rsidRDefault="001273BF" w:rsidP="00970ADB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9E7D37" w:rsidRPr="00782B89" w:rsidTr="00782B89">
        <w:trPr>
          <w:trHeight w:hRule="exact" w:val="10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185420" w:rsidP="007C572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82B89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FD0190" w:rsidRPr="00782B89">
              <w:rPr>
                <w:sz w:val="22"/>
                <w:szCs w:val="22"/>
              </w:rPr>
              <w:t>я о проведении запроса предложений</w:t>
            </w:r>
            <w:r w:rsidRPr="00782B89">
              <w:rPr>
                <w:sz w:val="22"/>
                <w:szCs w:val="22"/>
              </w:rPr>
              <w:t xml:space="preserve"> (с приложениями: техническим заданием, про</w:t>
            </w:r>
            <w:r w:rsidR="001273BF" w:rsidRPr="00782B89">
              <w:rPr>
                <w:sz w:val="22"/>
                <w:szCs w:val="22"/>
              </w:rPr>
              <w:t>ектом договора</w:t>
            </w:r>
            <w:r w:rsidRPr="00782B89">
              <w:rPr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82B89" w:rsidRDefault="00897139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  <w:p w:rsidR="009E7D37" w:rsidRPr="00782B89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C54F04" w:rsidRDefault="009E7D37" w:rsidP="009E7D37">
      <w:pPr>
        <w:jc w:val="both"/>
        <w:rPr>
          <w:sz w:val="22"/>
          <w:szCs w:val="22"/>
          <w:lang w:eastAsia="ru-RU"/>
        </w:rPr>
      </w:pPr>
      <w:r w:rsidRPr="00782B8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 w:rsidRPr="00782B89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>ы</w:t>
      </w:r>
      <w:r w:rsidR="00C54F0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970ADB">
        <w:rPr>
          <w:i/>
          <w:color w:val="000000"/>
          <w:spacing w:val="-3"/>
          <w:sz w:val="22"/>
          <w:szCs w:val="22"/>
          <w:lang w:eastAsia="ru-RU"/>
        </w:rPr>
        <w:t>по</w:t>
      </w:r>
      <w:r w:rsidR="00970ADB" w:rsidRPr="00A02D31">
        <w:rPr>
          <w:sz w:val="24"/>
        </w:rPr>
        <w:t xml:space="preserve"> </w:t>
      </w:r>
      <w:r w:rsidR="00970ADB" w:rsidRPr="00970ADB">
        <w:rPr>
          <w:i/>
          <w:sz w:val="24"/>
        </w:rPr>
        <w:t>эксплуатации и оперативно-техническому обслуживанию электросетевого имущества на объектах АО «АТЭК».</w:t>
      </w:r>
      <w:r w:rsidR="00970ADB" w:rsidRPr="00A02D31">
        <w:rPr>
          <w:sz w:val="24"/>
          <w:lang w:eastAsia="ru-RU"/>
        </w:rPr>
        <w:t xml:space="preserve">             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897139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897139">
        <w:rPr>
          <w:sz w:val="22"/>
          <w:szCs w:val="22"/>
          <w:lang w:eastAsia="ru-RU"/>
        </w:rPr>
        <w:t>В соответствии с требованиями технического задания</w:t>
      </w:r>
      <w:r w:rsidR="00C54F04" w:rsidRPr="00C54F04">
        <w:rPr>
          <w:sz w:val="24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7234"/>
        <w:gridCol w:w="2939"/>
      </w:tblGrid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185420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939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70ADB">
      <w:pPr>
        <w:outlineLvl w:val="5"/>
        <w:rPr>
          <w:iCs/>
          <w:szCs w:val="28"/>
          <w:lang w:eastAsia="ru-RU"/>
        </w:rPr>
      </w:pPr>
    </w:p>
    <w:sectPr w:rsidR="009E7D37" w:rsidRPr="009E7D37" w:rsidSect="00185420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86" w:rsidRDefault="00225E86" w:rsidP="0084590D">
      <w:r>
        <w:separator/>
      </w:r>
    </w:p>
  </w:endnote>
  <w:endnote w:type="continuationSeparator" w:id="0">
    <w:p w:rsidR="00225E86" w:rsidRDefault="00225E8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86" w:rsidRDefault="00225E86" w:rsidP="0084590D">
      <w:r>
        <w:separator/>
      </w:r>
    </w:p>
  </w:footnote>
  <w:footnote w:type="continuationSeparator" w:id="0">
    <w:p w:rsidR="00225E86" w:rsidRDefault="00225E8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559"/>
    <w:rsid w:val="00183A08"/>
    <w:rsid w:val="00185420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25E86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375D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37D58"/>
    <w:rsid w:val="00751A31"/>
    <w:rsid w:val="00752029"/>
    <w:rsid w:val="0076497B"/>
    <w:rsid w:val="00766124"/>
    <w:rsid w:val="00770859"/>
    <w:rsid w:val="00775DF4"/>
    <w:rsid w:val="00782B89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7139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1249"/>
    <w:rsid w:val="00955997"/>
    <w:rsid w:val="00955BFF"/>
    <w:rsid w:val="009602F8"/>
    <w:rsid w:val="00970531"/>
    <w:rsid w:val="00970ADB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93A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970AD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70ADB"/>
    <w:rPr>
      <w:rFonts w:asciiTheme="minorHAnsi" w:eastAsiaTheme="minorHAnsi" w:hAnsiTheme="minorHAnsi" w:cstheme="minorBidi"/>
      <w:lang w:eastAsia="en-US"/>
    </w:rPr>
  </w:style>
  <w:style w:type="paragraph" w:customStyle="1" w:styleId="af5">
    <w:name w:val="Текст таблицы"/>
    <w:basedOn w:val="a"/>
    <w:rsid w:val="00782B89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Style21">
    <w:name w:val="Style21"/>
    <w:basedOn w:val="a"/>
    <w:rsid w:val="00782B89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62">
    <w:name w:val="Font Style62"/>
    <w:basedOn w:val="a0"/>
    <w:rsid w:val="00782B8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970AD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70ADB"/>
    <w:rPr>
      <w:rFonts w:asciiTheme="minorHAnsi" w:eastAsiaTheme="minorHAnsi" w:hAnsiTheme="minorHAnsi" w:cstheme="minorBidi"/>
      <w:lang w:eastAsia="en-US"/>
    </w:rPr>
  </w:style>
  <w:style w:type="paragraph" w:customStyle="1" w:styleId="af5">
    <w:name w:val="Текст таблицы"/>
    <w:basedOn w:val="a"/>
    <w:rsid w:val="00782B89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Style21">
    <w:name w:val="Style21"/>
    <w:basedOn w:val="a"/>
    <w:rsid w:val="00782B89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62">
    <w:name w:val="Font Style62"/>
    <w:basedOn w:val="a0"/>
    <w:rsid w:val="00782B8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221</cp:revision>
  <cp:lastPrinted>2017-01-09T11:13:00Z</cp:lastPrinted>
  <dcterms:created xsi:type="dcterms:W3CDTF">2012-09-10T07:20:00Z</dcterms:created>
  <dcterms:modified xsi:type="dcterms:W3CDTF">2017-04-28T12:07:00Z</dcterms:modified>
</cp:coreProperties>
</file>