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FC7" w:rsidRPr="008F7FC7" w:rsidRDefault="000D4CF1" w:rsidP="000D4CF1">
      <w:pPr>
        <w:keepNext/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ПРИЛОЖЕНИЕ №1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ind w:left="5940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Заказчику –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ind w:left="5231" w:firstLine="709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ОАО «АТЭК»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ЗАЯВКА НА УЧАСТИЕ В </w:t>
      </w:r>
      <w:r w:rsidR="000D4CF1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ОТКРЫТОМ ЗАПРОСЕ ПРЕДЛОЖЕНИЙ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0D4CF1" w:rsidRDefault="000D4CF1" w:rsidP="008F7FC7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>Открытый запрос предложений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заключения договора об открытии </w:t>
      </w:r>
      <w:proofErr w:type="spellStart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кредитной линии (далее Соглашение) с лимитом 600 000 000 (шестьсот миллионов) рублей на пополнение оборотных средств,  с правом  досрочного погашения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8F7FC7" w:rsidRPr="008F7FC7" w:rsidRDefault="000D4CF1" w:rsidP="008F7FC7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Изучив документацию открытого запроса предложений</w:t>
      </w:r>
      <w:r w:rsidRPr="000D4CF1"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 выбору кредитной организации для заключения договора об открытии </w:t>
      </w:r>
      <w:proofErr w:type="spellStart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</w:t>
      </w:r>
      <w:r w:rsidR="00C73E6E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>кредитной линии (далее Соглашение) с лимитом 600 000 000 (шестьсот миллионов) рублей на пополнение оборотных средств,  с правом  досрочного погашения</w:t>
      </w:r>
      <w:r w:rsidR="00C73E6E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а так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же применимые к данному  запросу предложений 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законодательство и нормативно-правовые акты _________________________________________________________________________</w:t>
      </w:r>
    </w:p>
    <w:p w:rsidR="008F7FC7" w:rsidRPr="008F7FC7" w:rsidRDefault="008F7FC7" w:rsidP="008F7FC7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участника размещения заказа)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лице, _______________________________________________________________________</w:t>
      </w:r>
    </w:p>
    <w:p w:rsidR="008F7FC7" w:rsidRPr="008F7FC7" w:rsidRDefault="008F7FC7" w:rsidP="008F7FC7">
      <w:pPr>
        <w:widowControl w:val="0"/>
        <w:tabs>
          <w:tab w:val="center" w:pos="4860"/>
        </w:tabs>
        <w:suppressAutoHyphens w:val="0"/>
        <w:autoSpaceDE w:val="0"/>
        <w:spacing w:after="120" w:line="276" w:lineRule="auto"/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14"/>
          <w:sz w:val="20"/>
          <w:szCs w:val="20"/>
          <w:lang w:eastAsia="ru-RU"/>
        </w:rPr>
        <w:t>(наименование должности, Ф.И.О. руководителя, уполномоченного лица для юридического лица)</w:t>
      </w:r>
    </w:p>
    <w:p w:rsidR="008F7FC7" w:rsidRPr="000D4CF1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сообщает о</w:t>
      </w:r>
      <w:r w:rsid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согласии участвовать в открытом запросе пре</w:t>
      </w:r>
      <w:r w:rsidR="00C73E6E">
        <w:rPr>
          <w:rFonts w:ascii="Times New Roman CYR" w:hAnsi="Times New Roman CYR" w:cs="Times New Roman CYR"/>
          <w:sz w:val="22"/>
          <w:szCs w:val="22"/>
          <w:lang w:eastAsia="ru-RU"/>
        </w:rPr>
        <w:t>д</w:t>
      </w:r>
      <w:r w:rsidR="000D4CF1">
        <w:rPr>
          <w:rFonts w:ascii="Times New Roman CYR" w:hAnsi="Times New Roman CYR" w:cs="Times New Roman CYR"/>
          <w:sz w:val="22"/>
          <w:szCs w:val="22"/>
          <w:lang w:eastAsia="ru-RU"/>
        </w:rPr>
        <w:t>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 условиях, установленных в указанных выше документах, </w:t>
      </w: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и направляет настоящую заявку. </w:t>
      </w:r>
    </w:p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Мы согласны </w:t>
      </w:r>
      <w:r w:rsidRPr="00EC0D8D">
        <w:rPr>
          <w:rFonts w:ascii="Times New Roman CYR" w:hAnsi="Times New Roman CYR" w:cs="Times New Roman CYR"/>
          <w:sz w:val="22"/>
          <w:szCs w:val="22"/>
          <w:lang w:eastAsia="ru-RU"/>
        </w:rPr>
        <w:t>предоставить заемные средства, в виде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кредита в соотве</w:t>
      </w:r>
      <w:r w:rsid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 w:rsidR="000D4CF1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на условиях, которые мы представили в настоящем предложении:</w:t>
      </w: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810"/>
        <w:gridCol w:w="990"/>
        <w:gridCol w:w="1500"/>
        <w:gridCol w:w="2482"/>
      </w:tblGrid>
      <w:tr w:rsidR="008F7FC7" w:rsidRPr="008F7FC7" w:rsidTr="008F7FC7">
        <w:trPr>
          <w:trHeight w:val="1104"/>
        </w:trPr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7FC7" w:rsidRPr="00EC0D8D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Значение (цифрами и прописью)</w:t>
            </w:r>
          </w:p>
        </w:tc>
        <w:tc>
          <w:tcPr>
            <w:tcW w:w="2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7FC7" w:rsidRPr="00EC0D8D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</w:t>
            </w:r>
          </w:p>
        </w:tc>
      </w:tr>
      <w:tr w:rsidR="008F7FC7" w:rsidRPr="008F7FC7" w:rsidTr="008F7FC7">
        <w:trPr>
          <w:trHeight w:val="83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0D4CF1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Процентная ставка по кредиту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% годовых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EC0D8D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EC0D8D" w:rsidRDefault="008F7FC7" w:rsidP="008F7FC7">
            <w:pPr>
              <w:widowControl w:val="0"/>
              <w:suppressAutoHyphens w:val="0"/>
              <w:autoSpaceDE w:val="0"/>
              <w:snapToGrid w:val="0"/>
              <w:spacing w:after="12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EC0D8D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при предложении нефиксированной процентной ставки представляется методика расчета</w:t>
            </w:r>
          </w:p>
        </w:tc>
      </w:tr>
    </w:tbl>
    <w:p w:rsidR="008F7FC7" w:rsidRPr="008F7FC7" w:rsidRDefault="008F7FC7" w:rsidP="000D4CF1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4961"/>
      </w:tblGrid>
      <w:tr w:rsidR="008F7FC7" w:rsidRPr="008F7FC7" w:rsidTr="008F7FC7">
        <w:trPr>
          <w:trHeight w:hRule="exact" w:val="35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C7" w:rsidRPr="008F7FC7" w:rsidRDefault="000D4CF1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C7" w:rsidRPr="008F7FC7" w:rsidRDefault="008F7FC7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proofErr w:type="gramStart"/>
            <w:r w:rsidRPr="008F7FC7">
              <w:rPr>
                <w:sz w:val="24"/>
              </w:rPr>
              <w:t xml:space="preserve">Условия предоставления кредита </w:t>
            </w:r>
            <w:r w:rsidRPr="008F7FC7">
              <w:rPr>
                <w:sz w:val="20"/>
                <w:szCs w:val="20"/>
              </w:rPr>
              <w:t>(срок предоставления кредита; график погашения кредита; дополнительные комиссии: плата за резервирование, плата за пользование лимитом кредитной линии, плата за досрочный возврат кредита; обеспечение кредита: залог, поручительство и т.д.; страхование предмета залога; ответственность за нарушение условий предоставления кредита: штрафы, неустойки и т.д.; размер кредитовых оборотов; иные условия кредитования, предлагаемые участником конкурса).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FC7" w:rsidRPr="008F7FC7" w:rsidRDefault="008F7FC7" w:rsidP="008F7FC7">
            <w:pPr>
              <w:jc w:val="center"/>
              <w:rPr>
                <w:i/>
                <w:iCs/>
                <w:sz w:val="24"/>
              </w:rPr>
            </w:pPr>
          </w:p>
        </w:tc>
      </w:tr>
      <w:tr w:rsidR="000D4CF1" w:rsidRPr="008F7FC7" w:rsidTr="00EC0D8D">
        <w:trPr>
          <w:trHeight w:hRule="exact" w:val="10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F1" w:rsidRPr="008F7FC7" w:rsidRDefault="000D4CF1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D8D" w:rsidRPr="00EC0D8D" w:rsidRDefault="00EC0D8D" w:rsidP="000770E8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  <w:proofErr w:type="spellStart"/>
            <w:r w:rsidRPr="00EC0D8D">
              <w:rPr>
                <w:sz w:val="24"/>
              </w:rPr>
              <w:t>Безакцептное</w:t>
            </w:r>
            <w:proofErr w:type="spellEnd"/>
            <w:r w:rsidRPr="00EC0D8D">
              <w:rPr>
                <w:sz w:val="24"/>
              </w:rPr>
              <w:t xml:space="preserve"> списание денежных средств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CF1" w:rsidRPr="008F7FC7" w:rsidRDefault="000770E8" w:rsidP="00EC0D8D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0D4CF1" w:rsidRPr="008F7FC7" w:rsidTr="00EC0D8D">
        <w:trPr>
          <w:trHeight w:hRule="exact" w:val="10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CF1" w:rsidRPr="008F7FC7" w:rsidRDefault="000D4CF1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CF1" w:rsidRDefault="00EC0D8D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 xml:space="preserve">Вид и размер обеспечения </w:t>
            </w:r>
            <w:r w:rsidR="00422E9C">
              <w:rPr>
                <w:sz w:val="24"/>
              </w:rPr>
              <w:t xml:space="preserve"> по </w:t>
            </w:r>
            <w:r w:rsidRPr="00EC0D8D">
              <w:rPr>
                <w:sz w:val="24"/>
              </w:rPr>
              <w:t>кредит</w:t>
            </w:r>
            <w:r w:rsidR="00422E9C">
              <w:rPr>
                <w:sz w:val="24"/>
              </w:rPr>
              <w:t>у</w:t>
            </w:r>
          </w:p>
          <w:p w:rsidR="00EC0D8D" w:rsidRPr="00EC0D8D" w:rsidRDefault="00EC0D8D" w:rsidP="008F7FC7">
            <w:pPr>
              <w:tabs>
                <w:tab w:val="num" w:pos="252"/>
                <w:tab w:val="left" w:pos="912"/>
              </w:tabs>
              <w:suppressAutoHyphens w:val="0"/>
              <w:rPr>
                <w:i/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CF1" w:rsidRPr="008F7FC7" w:rsidRDefault="000770E8" w:rsidP="00EC0D8D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                 Указать условие участника</w:t>
            </w:r>
          </w:p>
        </w:tc>
      </w:tr>
      <w:tr w:rsidR="00EC0D8D" w:rsidRPr="008F7FC7" w:rsidTr="00EC0D8D">
        <w:trPr>
          <w:trHeight w:hRule="exact" w:val="7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D8D" w:rsidRDefault="00EC0D8D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D8D" w:rsidRDefault="00EC0D8D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 w:rsidRPr="00EC0D8D">
              <w:rPr>
                <w:sz w:val="24"/>
              </w:rPr>
              <w:t>Снижение % ставки по кредиту</w:t>
            </w:r>
          </w:p>
          <w:p w:rsidR="00EC0D8D" w:rsidRPr="00EC0D8D" w:rsidRDefault="00EC0D8D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0D8D" w:rsidRDefault="000770E8" w:rsidP="00EC0D8D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Указать условие участника</w:t>
            </w:r>
          </w:p>
        </w:tc>
      </w:tr>
      <w:tr w:rsidR="008F7FC7" w:rsidRPr="008F7FC7" w:rsidTr="008F7FC7">
        <w:trPr>
          <w:trHeight w:hRule="exact" w:val="16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FC7" w:rsidRPr="008F7FC7" w:rsidRDefault="004136B2" w:rsidP="008F7FC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FC7" w:rsidRPr="008F7FC7" w:rsidRDefault="008F7FC7" w:rsidP="00422E9C">
            <w:pPr>
              <w:tabs>
                <w:tab w:val="num" w:pos="252"/>
                <w:tab w:val="left" w:pos="912"/>
              </w:tabs>
              <w:suppressAutoHyphens w:val="0"/>
              <w:rPr>
                <w:color w:val="000000"/>
                <w:sz w:val="24"/>
                <w:lang w:eastAsia="ru-RU"/>
              </w:rPr>
            </w:pPr>
            <w:r w:rsidRPr="008F7FC7">
              <w:rPr>
                <w:sz w:val="24"/>
              </w:rPr>
              <w:t>Согласие Участника Размещения заказа с условиями Извещения</w:t>
            </w:r>
            <w:r w:rsidR="00EC0D8D">
              <w:rPr>
                <w:sz w:val="24"/>
              </w:rPr>
              <w:t xml:space="preserve"> о проведении открытого запроса предложений</w:t>
            </w:r>
            <w:r w:rsidRPr="008F7FC7">
              <w:rPr>
                <w:sz w:val="24"/>
              </w:rPr>
              <w:t xml:space="preserve"> (с приложениями: информационн</w:t>
            </w:r>
            <w:r w:rsidR="00422E9C">
              <w:rPr>
                <w:sz w:val="24"/>
              </w:rPr>
              <w:t>ая</w:t>
            </w:r>
            <w:r w:rsidRPr="008F7FC7">
              <w:rPr>
                <w:sz w:val="24"/>
              </w:rPr>
              <w:t xml:space="preserve"> карт</w:t>
            </w:r>
            <w:r w:rsidR="00422E9C">
              <w:rPr>
                <w:sz w:val="24"/>
              </w:rPr>
              <w:t>а</w:t>
            </w:r>
            <w:r w:rsidRPr="008F7FC7">
              <w:rPr>
                <w:sz w:val="24"/>
              </w:rPr>
              <w:t>, договор, приложения)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FC7" w:rsidRPr="008F7FC7" w:rsidRDefault="008F7FC7" w:rsidP="008F7FC7">
            <w:pPr>
              <w:rPr>
                <w:i/>
                <w:iCs/>
                <w:sz w:val="24"/>
              </w:rPr>
            </w:pPr>
          </w:p>
          <w:p w:rsidR="008F7FC7" w:rsidRPr="008F7FC7" w:rsidRDefault="008F7FC7" w:rsidP="008F7FC7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8F7FC7">
              <w:rPr>
                <w:i/>
                <w:iCs/>
                <w:sz w:val="24"/>
              </w:rPr>
              <w:t>согласен с дополнительными условиями (приложение Участника:</w:t>
            </w:r>
            <w:proofErr w:type="gramEnd"/>
            <w:r w:rsidRPr="008F7FC7">
              <w:rPr>
                <w:i/>
                <w:iCs/>
                <w:sz w:val="24"/>
              </w:rPr>
              <w:t xml:space="preserve"> </w:t>
            </w:r>
            <w:proofErr w:type="gramStart"/>
            <w:r w:rsidRPr="008F7FC7">
              <w:rPr>
                <w:i/>
                <w:iCs/>
                <w:sz w:val="24"/>
              </w:rPr>
              <w:t>Протокол разногласий)</w:t>
            </w:r>
            <w:proofErr w:type="gramEnd"/>
          </w:p>
        </w:tc>
      </w:tr>
    </w:tbl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12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ознакомлены с материалами, содержащимис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>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влияющими на размер процентной ставки по кредиту.</w:t>
      </w:r>
    </w:p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 согласны с тем, что в случае, если нами не были учтены какие-либо расценки на оказание услуг, составляющих полный комплекс услуг, которые должны быть оказаны в с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>оответствии с предметом открытого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данные услуги будут в любом случае оказаны в полном соответствии с информационной картой в пределах предлагаемой нами процентной ставки по кредиту.</w:t>
      </w:r>
      <w:proofErr w:type="gramEnd"/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Если наши предложения, изложенные выше, будут приняты, мы берем на себя обязательство оказать услуги в соответ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 xml:space="preserve">ствии с требованиями 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документации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, включая требования, содержащи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>еся в технической части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согласно нашим предложениям, которые мы включаем в договор об открытии </w:t>
      </w: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Настоящей заявкой подтверждаем, что в отношении ______________________________________________________________________________</w:t>
      </w:r>
    </w:p>
    <w:p w:rsidR="008F7FC7" w:rsidRPr="008F7FC7" w:rsidRDefault="008F7FC7" w:rsidP="008F7FC7">
      <w:pPr>
        <w:widowControl w:val="0"/>
        <w:tabs>
          <w:tab w:val="center" w:pos="4860"/>
        </w:tabs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>(наименование организаци</w:t>
      </w:r>
      <w:proofErr w:type="gramStart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>и-</w:t>
      </w:r>
      <w:proofErr w:type="gramEnd"/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участника размещения заказа)</w:t>
      </w:r>
    </w:p>
    <w:p w:rsidR="008F7FC7" w:rsidRPr="008F7FC7" w:rsidRDefault="008F7FC7" w:rsidP="008F7FC7">
      <w:pPr>
        <w:widowControl w:val="0"/>
        <w:tabs>
          <w:tab w:val="center" w:pos="6480"/>
        </w:tabs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отсутствует.</w:t>
      </w:r>
    </w:p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к формированию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F7FC7" w:rsidRPr="008F7FC7" w:rsidRDefault="00195630" w:rsidP="008F7FC7">
      <w:pPr>
        <w:widowControl w:val="0"/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случае</w:t>
      </w:r>
      <w:proofErr w:type="gramStart"/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>,</w:t>
      </w:r>
      <w:proofErr w:type="gramEnd"/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если наши предложения будут признаны лучшими, мы берем на себя обязательства подписать с ОАО «АТЭК» договор об открытии </w:t>
      </w:r>
      <w:proofErr w:type="spellStart"/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 в соотве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 xml:space="preserve">тствии с требованиями 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документации</w:t>
      </w:r>
      <w:r w:rsidR="004B5503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запроса предложений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условиями наших предложений, в течение 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20 (двадцати) календарных дней 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>с момен</w:t>
      </w:r>
      <w:r w:rsidR="002C04D0">
        <w:rPr>
          <w:rFonts w:ascii="Times New Roman CYR" w:hAnsi="Times New Roman CYR" w:cs="Times New Roman CYR"/>
          <w:sz w:val="22"/>
          <w:szCs w:val="22"/>
          <w:lang w:eastAsia="ru-RU"/>
        </w:rPr>
        <w:t>та выявления победителя открытого запроса предложений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и утверждения заказчиком условий договора об открытии </w:t>
      </w:r>
      <w:proofErr w:type="spellStart"/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невозобновляемой</w:t>
      </w:r>
      <w:proofErr w:type="spellEnd"/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кредитной линии.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Юридический адрес: _________________________________________________, факс _________________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,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банковские реквизиты: __________________________________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lastRenderedPageBreak/>
        <w:t>_____________________________________________________________________________</w:t>
      </w:r>
    </w:p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20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Корреспонденцию в наш адрес просим направлять по адресу:</w:t>
      </w:r>
    </w:p>
    <w:p w:rsidR="008F7FC7" w:rsidRPr="008F7FC7" w:rsidRDefault="008F7FC7" w:rsidP="008F7FC7">
      <w:pPr>
        <w:widowControl w:val="0"/>
        <w:tabs>
          <w:tab w:val="left" w:pos="1654"/>
        </w:tabs>
        <w:suppressAutoHyphens w:val="0"/>
        <w:autoSpaceDE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К настоящей заявке прилагаются документы согласно описи - на __________стр.</w:t>
      </w:r>
    </w:p>
    <w:p w:rsidR="008F7FC7" w:rsidRPr="008F7FC7" w:rsidRDefault="008F7FC7" w:rsidP="008F7FC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 xml:space="preserve">Участник размещения заказа </w:t>
      </w:r>
    </w:p>
    <w:p w:rsidR="008F7FC7" w:rsidRPr="008F7FC7" w:rsidRDefault="008F7FC7" w:rsidP="008F7FC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(уполномоченный представитель)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 (____________Ф.И.О.)</w:t>
      </w:r>
    </w:p>
    <w:p w:rsidR="008F7FC7" w:rsidRPr="008F7FC7" w:rsidRDefault="008F7FC7" w:rsidP="008F7FC7">
      <w:pPr>
        <w:widowControl w:val="0"/>
        <w:suppressAutoHyphens w:val="0"/>
        <w:autoSpaceDE w:val="0"/>
        <w:ind w:left="3540" w:firstLine="709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 (подпись)</w:t>
      </w:r>
    </w:p>
    <w:p w:rsidR="008F7FC7" w:rsidRPr="008F7FC7" w:rsidRDefault="008F7FC7" w:rsidP="008F7FC7">
      <w:pPr>
        <w:widowControl w:val="0"/>
        <w:suppressAutoHyphens w:val="0"/>
        <w:autoSpaceDE w:val="0"/>
        <w:ind w:firstLine="709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proofErr w:type="gramStart"/>
      <w:r w:rsidRPr="008F7FC7">
        <w:rPr>
          <w:rFonts w:ascii="Times New Roman CYR" w:hAnsi="Times New Roman CYR" w:cs="Times New Roman CYR"/>
          <w:b/>
          <w:bCs/>
          <w:i/>
          <w:iCs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                          ________________(____________Ф. И.О.</w:t>
      </w:r>
      <w:proofErr w:type="gramEnd"/>
    </w:p>
    <w:p w:rsidR="008F7FC7" w:rsidRPr="008F7FC7" w:rsidRDefault="008F7FC7" w:rsidP="008F7FC7">
      <w:pPr>
        <w:widowControl w:val="0"/>
        <w:suppressAutoHyphens w:val="0"/>
        <w:autoSpaceDE w:val="0"/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 xml:space="preserve">МП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i/>
          <w:iCs/>
          <w:position w:val="6"/>
          <w:sz w:val="22"/>
          <w:szCs w:val="22"/>
          <w:lang w:eastAsia="ru-RU"/>
        </w:rPr>
        <w:tab/>
        <w:t xml:space="preserve">  (подпись)</w:t>
      </w:r>
    </w:p>
    <w:p w:rsidR="008F7FC7" w:rsidRPr="008F7FC7" w:rsidRDefault="002C04D0" w:rsidP="008F7FC7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lastRenderedPageBreak/>
        <w:t>ПРИЛОЖЕНИЕ №2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АНКЕТА УЧАСТНИКА РАЗМЕЩЕНИЯ ЗАКАЗА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tbl>
      <w:tblPr>
        <w:tblW w:w="0" w:type="auto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8F7FC7" w:rsidRPr="008F7FC7" w:rsidTr="008F7FC7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ии и ее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организационно-правовая форма:</w:t>
            </w:r>
          </w:p>
          <w:p w:rsidR="008F7FC7" w:rsidRPr="008F7FC7" w:rsidRDefault="008F7FC7" w:rsidP="008F7FC7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8F7FC7" w:rsidRPr="008F7FC7" w:rsidRDefault="008F7FC7" w:rsidP="008F7FC7">
            <w:pPr>
              <w:widowControl w:val="0"/>
              <w:suppressAutoHyphens w:val="0"/>
              <w:autoSpaceDE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8F7FC7" w:rsidRPr="008F7FC7" w:rsidRDefault="008F7FC7" w:rsidP="008F7FC7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Страна</w:t>
            </w:r>
          </w:p>
        </w:tc>
      </w:tr>
      <w:tr w:rsidR="008F7FC7" w:rsidRPr="008F7FC7" w:rsidTr="008F7FC7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Адрес </w:t>
            </w:r>
          </w:p>
        </w:tc>
      </w:tr>
      <w:tr w:rsidR="008F7FC7" w:rsidRPr="008F7FC7" w:rsidTr="008F7FC7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Россия</w:t>
            </w: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spacing w:after="200" w:line="276" w:lineRule="auto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(может быть несколько)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lastRenderedPageBreak/>
              <w:t>Примечание: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Справка об открытых счетах прилагается</w:t>
            </w:r>
          </w:p>
        </w:tc>
      </w:tr>
      <w:tr w:rsidR="008F7FC7" w:rsidRPr="008F7FC7" w:rsidTr="008F7FC7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(в соответствии с определением понятия "аффилированное лицо" в статье 4 Закона РСФСР "О конкуренции и 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11. Сведения о том, является ли сделка,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Calibri" w:hAnsi="Calibri"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8F7FC7" w:rsidRPr="008F7FC7" w:rsidRDefault="008F7FC7" w:rsidP="008F7FC7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8F7FC7" w:rsidRPr="008F7FC7" w:rsidRDefault="008F7FC7" w:rsidP="008F7FC7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</w:t>
      </w:r>
      <w:proofErr w:type="gramEnd"/>
    </w:p>
    <w:p w:rsidR="008F7FC7" w:rsidRPr="008F7FC7" w:rsidRDefault="008F7FC7" w:rsidP="008F7FC7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________________ 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</w:p>
    <w:p w:rsidR="008C4AC8" w:rsidRDefault="008C4AC8" w:rsidP="002C04D0">
      <w:pPr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8C4AC8" w:rsidRDefault="008C4AC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8F7FC7" w:rsidRDefault="008F7FC7" w:rsidP="008F7FC7">
      <w:pPr>
        <w:keepNext/>
        <w:widowControl w:val="0"/>
        <w:suppressAutoHyphens w:val="0"/>
        <w:autoSpaceDE w:val="0"/>
        <w:spacing w:before="240"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ФОРМА ОПИСИ ДОКУМЕНТОВ, ПРЕДС</w:t>
      </w: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ТАВЛЯЕМЫХ ДЛЯ УЧАСТИЯ В ОТКРЫТОМ ЗАПРОСЕ ПРЕДЛОЖЕНИЙ</w:t>
      </w:r>
    </w:p>
    <w:p w:rsidR="008F7FC7" w:rsidRPr="008F7FC7" w:rsidRDefault="008F7FC7" w:rsidP="008F7FC7">
      <w:pPr>
        <w:keepNext/>
        <w:widowControl w:val="0"/>
        <w:suppressAutoHyphens w:val="0"/>
        <w:autoSpaceDE w:val="0"/>
        <w:spacing w:before="240"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ind w:firstLine="709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ОПИСЬ ДОКУМЕНТОВ</w:t>
      </w:r>
    </w:p>
    <w:p w:rsidR="008F7FC7" w:rsidRPr="008F7FC7" w:rsidRDefault="008F7FC7" w:rsidP="008F7FC7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представляемых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для участия в открытом </w:t>
      </w:r>
      <w:r w:rsidR="002C04D0"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r w:rsidR="002C04D0"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 по выбору кредитной организации для заключения договора об открытии</w:t>
      </w:r>
      <w:proofErr w:type="gramEnd"/>
      <w:r w:rsidR="002C04D0" w:rsidRPr="002C04D0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не возобновляемой  кредитной линии (далее Соглашение) с лимитом 600 000 000 (шестьсот миллионов) рублей на пополнение оборотных средств,  с правом  досрочного погашения</w:t>
      </w:r>
      <w:r w:rsidR="002C04D0"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8F7FC7" w:rsidRPr="008F7FC7" w:rsidRDefault="008F7FC7" w:rsidP="008F7FC7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Настоящим ________________________________________________ подтверждает, что для участия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</w:t>
      </w:r>
      <w:proofErr w:type="gramEnd"/>
    </w:p>
    <w:p w:rsidR="008F7FC7" w:rsidRPr="008F7FC7" w:rsidRDefault="008F7FC7" w:rsidP="008F7FC7">
      <w:pPr>
        <w:widowControl w:val="0"/>
        <w:tabs>
          <w:tab w:val="left" w:pos="7740"/>
        </w:tabs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(наименование участника размещения заказа)</w:t>
      </w:r>
    </w:p>
    <w:p w:rsidR="008F7FC7" w:rsidRPr="008F7FC7" w:rsidRDefault="002C04D0" w:rsidP="008F7FC7">
      <w:pPr>
        <w:suppressAutoHyphens w:val="0"/>
        <w:spacing w:after="20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открытом </w:t>
      </w:r>
      <w:proofErr w:type="gramStart"/>
      <w:r>
        <w:rPr>
          <w:rFonts w:ascii="Times New Roman CYR" w:hAnsi="Times New Roman CYR" w:cs="Times New Roman CYR"/>
          <w:sz w:val="22"/>
          <w:szCs w:val="22"/>
          <w:lang w:eastAsia="ru-RU"/>
        </w:rPr>
        <w:t>запросе</w:t>
      </w:r>
      <w:proofErr w:type="gramEnd"/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предложений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по выбору кредитной организации для заключения </w:t>
      </w:r>
      <w:r w:rsidR="008F7FC7" w:rsidRPr="008F7FC7">
        <w:rPr>
          <w:sz w:val="22"/>
          <w:szCs w:val="22"/>
          <w:lang w:eastAsia="ru-RU"/>
        </w:rPr>
        <w:t xml:space="preserve">Соглашения о предоставлении ОАО «АТЭК» </w:t>
      </w:r>
      <w:r w:rsidR="002D4F13">
        <w:rPr>
          <w:sz w:val="22"/>
          <w:szCs w:val="22"/>
          <w:lang w:eastAsia="ru-RU"/>
        </w:rPr>
        <w:t>кредитных</w:t>
      </w:r>
      <w:r w:rsidR="008F7FC7" w:rsidRPr="008F7FC7">
        <w:rPr>
          <w:sz w:val="22"/>
          <w:szCs w:val="22"/>
          <w:lang w:eastAsia="ru-RU"/>
        </w:rPr>
        <w:t xml:space="preserve"> средств,</w:t>
      </w:r>
      <w:r w:rsidR="008F7FC7"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направляются нижеперечисленные документы.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</w:p>
    <w:tbl>
      <w:tblPr>
        <w:tblW w:w="0" w:type="auto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7397"/>
        <w:gridCol w:w="1511"/>
      </w:tblGrid>
      <w:tr w:rsidR="008F7FC7" w:rsidRPr="008F7FC7" w:rsidTr="008F7FC7">
        <w:tc>
          <w:tcPr>
            <w:tcW w:w="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№№ п\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7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8F7FC7" w:rsidRPr="008F7FC7" w:rsidRDefault="008F7FC7" w:rsidP="008F7FC7">
            <w:pPr>
              <w:widowControl w:val="0"/>
              <w:suppressAutoHyphens w:val="0"/>
              <w:autoSpaceDE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страниц</w:t>
            </w: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Заявка на участие (Приложения №1</w:t>
            </w:r>
            <w:r w:rsidR="008F7FC7"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Анкета участника </w:t>
            </w:r>
            <w:r w:rsidR="002C04D0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размещения заказа (Приложение №2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нотариально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устава,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учредительного договора, в том числе все изменения и дополнения к нему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выписки из единого государственного реестра юридических лиц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Копия свидетельства о постановке на налоговый учёт в налоговом органе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Лицензии на осуществление банковских операций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  <w:lang w:eastAsia="ru-RU"/>
              </w:rPr>
              <w:t>Заверенные участником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389"/>
        </w:trPr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Справка в произвольной форме об отсутствии сведений об участнике размещения заказа в реестре недобросовестных поставщиков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Справка об отсутствии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 за прошедший календарный год, размер которой превышает двадцать пять процентов балансовой </w:t>
            </w: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стоимости активов участника размещения заказа</w:t>
            </w:r>
            <w:proofErr w:type="gramEnd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по данным бухгалтерской отчетности за последний завершенный отчетный период.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shd w:val="clear" w:color="auto" w:fill="FFFFFF"/>
                <w:lang w:eastAsia="ru-RU"/>
              </w:rPr>
              <w:t>Копия бухгалтерского баланса за 2014-2015 год.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2C04D0">
            <w:pPr>
              <w:widowControl w:val="0"/>
              <w:suppressAutoHyphens w:val="0"/>
              <w:autoSpaceDE w:val="0"/>
              <w:spacing w:after="200"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ind w:left="6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Справка в произвольной форме о </w:t>
            </w:r>
            <w:proofErr w:type="spell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непроведении</w:t>
            </w:r>
            <w:proofErr w:type="spellEnd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ликвидации участника размещения заказа или </w:t>
            </w:r>
            <w:proofErr w:type="spell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непроведении</w:t>
            </w:r>
            <w:proofErr w:type="spellEnd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в отношении </w:t>
            </w: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участника размещения заказа процедуры банкротства</w:t>
            </w:r>
            <w:proofErr w:type="gramEnd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200" w:line="276" w:lineRule="auto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2C04D0" w:rsidP="002C04D0">
            <w:pPr>
              <w:widowControl w:val="0"/>
              <w:suppressAutoHyphens w:val="0"/>
              <w:autoSpaceDE w:val="0"/>
              <w:spacing w:after="200" w:line="276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Справка о </w:t>
            </w:r>
            <w:proofErr w:type="spell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неприостановлении</w:t>
            </w:r>
            <w:proofErr w:type="spellEnd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c>
          <w:tcPr>
            <w:tcW w:w="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tabs>
                <w:tab w:val="left" w:pos="392"/>
              </w:tabs>
              <w:suppressAutoHyphens w:val="0"/>
              <w:autoSpaceDE w:val="0"/>
              <w:snapToGrid w:val="0"/>
              <w:spacing w:after="200" w:line="276" w:lineRule="auto"/>
              <w:ind w:left="72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7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Другие документы, прикладываемые по усмотрению участника размещения заказа</w:t>
            </w:r>
          </w:p>
        </w:tc>
        <w:tc>
          <w:tcPr>
            <w:tcW w:w="1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8F7FC7" w:rsidRPr="008F7FC7" w:rsidTr="008F7FC7">
        <w:trPr>
          <w:trHeight w:val="483"/>
        </w:trPr>
        <w:tc>
          <w:tcPr>
            <w:tcW w:w="97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7FC7" w:rsidRPr="008F7FC7" w:rsidRDefault="008F7FC7" w:rsidP="008F7FC7">
            <w:pPr>
              <w:widowControl w:val="0"/>
              <w:suppressAutoHyphens w:val="0"/>
              <w:autoSpaceDE w:val="0"/>
              <w:snapToGrid w:val="0"/>
              <w:spacing w:after="60"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F7FC7" w:rsidRPr="008F7FC7" w:rsidRDefault="008F7FC7" w:rsidP="008F7FC7">
      <w:pPr>
        <w:suppressAutoHyphens w:val="0"/>
        <w:spacing w:after="200" w:line="276" w:lineRule="auto"/>
        <w:jc w:val="center"/>
        <w:rPr>
          <w:rFonts w:ascii="Calibri" w:hAnsi="Calibri"/>
          <w:szCs w:val="28"/>
          <w:lang w:eastAsia="ru-RU"/>
        </w:rPr>
      </w:pPr>
    </w:p>
    <w:p w:rsidR="008F7FC7" w:rsidRPr="008F7FC7" w:rsidRDefault="008F7FC7" w:rsidP="008F7FC7">
      <w:pPr>
        <w:suppressAutoHyphens w:val="0"/>
        <w:spacing w:after="200" w:line="276" w:lineRule="auto"/>
        <w:jc w:val="center"/>
        <w:rPr>
          <w:rFonts w:ascii="Calibri" w:hAnsi="Calibri"/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F7FC7" w:rsidRPr="008F7FC7" w:rsidRDefault="002C04D0" w:rsidP="008F7FC7">
      <w:pPr>
        <w:keepNext/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lastRenderedPageBreak/>
        <w:t>ПРИЛОЖЕНИЕ №4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ind w:firstLine="709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Arial CYR" w:hAnsi="Arial CYR" w:cs="Arial CYR"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Дата, исх. номер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Arial CYR" w:hAnsi="Arial CYR" w:cs="Arial CYR"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ДОВЕРЕННОСТЬ № 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Arial CYR" w:hAnsi="Arial CYR" w:cs="Arial CYR"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spell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.К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раснодар</w:t>
      </w:r>
      <w:proofErr w:type="spellEnd"/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_____________________________________________________________________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 xml:space="preserve">   (прописью число, месяц и год выдачи доверенности)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Юридическое лицо – участник размещения заказа: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_____________________________________________________________________________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ind w:left="2832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 xml:space="preserve"> (наименование юридического лица)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доверяет _____________________________________________________________________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ind w:left="2832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>(фамилия, имя, отчество, должность)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паспорт серии ______ №________ выдан _____________________ «____» 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представлять интересы _________________________________________________________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ind w:left="3540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 xml:space="preserve"> (наименование организации)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на конкурсах, проводимых  Открытым акционерным обществом «Автономная теплоэнергетическая компания».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В целях выполнения данного поручения он уполномочен представлять конкурсной комиссии необходимые документы, подписывать и получать от имени организации - доверителя все документы, связанные с его выполнением.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Подпись ______________________________ ______________________ удостоверяем. 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center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 xml:space="preserve">  (Ф.И.О. </w:t>
      </w:r>
      <w:proofErr w:type="gramStart"/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>удостоверяемого</w:t>
      </w:r>
      <w:proofErr w:type="gramEnd"/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>)  (Подпись удостоверяемого)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8F7FC7" w:rsidRPr="008F7FC7" w:rsidRDefault="008F7FC7" w:rsidP="008F7FC7">
      <w:pPr>
        <w:widowControl w:val="0"/>
        <w:suppressAutoHyphens w:val="0"/>
        <w:autoSpaceDE w:val="0"/>
        <w:spacing w:after="120" w:line="276" w:lineRule="auto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Доверенность действительна по «____» ____________________ _____ 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</w:t>
      </w:r>
      <w:proofErr w:type="gramEnd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Руководитель организации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 ( ___________________ )</w:t>
      </w:r>
      <w:proofErr w:type="gramEnd"/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b/>
          <w:bCs/>
          <w:position w:val="6"/>
          <w:sz w:val="22"/>
          <w:szCs w:val="22"/>
          <w:lang w:eastAsia="ru-RU"/>
        </w:rPr>
        <w:tab/>
        <w:t xml:space="preserve"> </w:t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>(Ф.И.О.)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М.П.</w:t>
      </w:r>
    </w:p>
    <w:p w:rsidR="008F7FC7" w:rsidRPr="008F7FC7" w:rsidRDefault="008F7FC7" w:rsidP="008F7FC7">
      <w:pPr>
        <w:widowControl w:val="0"/>
        <w:suppressAutoHyphens w:val="0"/>
        <w:autoSpaceDE w:val="0"/>
        <w:spacing w:after="200" w:line="276" w:lineRule="auto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_______________________________ ( ___________________ )</w:t>
      </w:r>
      <w:proofErr w:type="gramEnd"/>
    </w:p>
    <w:p w:rsidR="008F7FC7" w:rsidRPr="008F7FC7" w:rsidRDefault="008F7FC7" w:rsidP="008F7FC7">
      <w:pPr>
        <w:widowControl w:val="0"/>
        <w:suppressAutoHyphens w:val="0"/>
        <w:autoSpaceDE w:val="0"/>
        <w:spacing w:after="60" w:line="276" w:lineRule="auto"/>
        <w:ind w:left="6372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 xml:space="preserve"> (Ф.И.О.)</w:t>
      </w:r>
    </w:p>
    <w:p w:rsidR="008F7FC7" w:rsidRPr="008F7FC7" w:rsidRDefault="008F7FC7" w:rsidP="008F7FC7">
      <w:pPr>
        <w:suppressAutoHyphens w:val="0"/>
        <w:spacing w:after="200" w:line="276" w:lineRule="auto"/>
        <w:jc w:val="center"/>
        <w:rPr>
          <w:rFonts w:ascii="Calibri" w:hAnsi="Calibri"/>
          <w:szCs w:val="28"/>
          <w:lang w:eastAsia="ru-RU"/>
        </w:rPr>
      </w:pPr>
    </w:p>
    <w:p w:rsidR="00683ECD" w:rsidRPr="008F7FC7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96" w:rsidRDefault="00867796" w:rsidP="0084590D">
      <w:r>
        <w:separator/>
      </w:r>
    </w:p>
  </w:endnote>
  <w:endnote w:type="continuationSeparator" w:id="0">
    <w:p w:rsidR="00867796" w:rsidRDefault="0086779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96" w:rsidRDefault="00867796" w:rsidP="0084590D">
      <w:r>
        <w:separator/>
      </w:r>
    </w:p>
  </w:footnote>
  <w:footnote w:type="continuationSeparator" w:id="0">
    <w:p w:rsidR="00867796" w:rsidRDefault="0086779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00062"/>
    <w:multiLevelType w:val="multilevel"/>
    <w:tmpl w:val="D43A5DB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0E8"/>
    <w:rsid w:val="00077976"/>
    <w:rsid w:val="000816A5"/>
    <w:rsid w:val="000832A3"/>
    <w:rsid w:val="00084432"/>
    <w:rsid w:val="000A011C"/>
    <w:rsid w:val="000A7C06"/>
    <w:rsid w:val="000B5FF2"/>
    <w:rsid w:val="000D4CF1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3A0B"/>
    <w:rsid w:val="00155E97"/>
    <w:rsid w:val="00173198"/>
    <w:rsid w:val="00183A08"/>
    <w:rsid w:val="00195630"/>
    <w:rsid w:val="001A1E3B"/>
    <w:rsid w:val="001A4EED"/>
    <w:rsid w:val="001A7034"/>
    <w:rsid w:val="001B3A37"/>
    <w:rsid w:val="001B5BD0"/>
    <w:rsid w:val="001C2F1E"/>
    <w:rsid w:val="001F2C3B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1240"/>
    <w:rsid w:val="0029216C"/>
    <w:rsid w:val="002959E6"/>
    <w:rsid w:val="002B471E"/>
    <w:rsid w:val="002C04D0"/>
    <w:rsid w:val="002C0825"/>
    <w:rsid w:val="002C5589"/>
    <w:rsid w:val="002D0115"/>
    <w:rsid w:val="002D4F13"/>
    <w:rsid w:val="002D70A1"/>
    <w:rsid w:val="002D75F9"/>
    <w:rsid w:val="002E40F4"/>
    <w:rsid w:val="002F3190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581B"/>
    <w:rsid w:val="003813AC"/>
    <w:rsid w:val="00381A2C"/>
    <w:rsid w:val="00384383"/>
    <w:rsid w:val="00385B70"/>
    <w:rsid w:val="0038750C"/>
    <w:rsid w:val="003922FE"/>
    <w:rsid w:val="003A32C7"/>
    <w:rsid w:val="003B4150"/>
    <w:rsid w:val="003B4CFB"/>
    <w:rsid w:val="003B4FC6"/>
    <w:rsid w:val="003B55CC"/>
    <w:rsid w:val="003C59E3"/>
    <w:rsid w:val="003E4A34"/>
    <w:rsid w:val="00403B88"/>
    <w:rsid w:val="004112A9"/>
    <w:rsid w:val="00413442"/>
    <w:rsid w:val="004136B2"/>
    <w:rsid w:val="00422E9C"/>
    <w:rsid w:val="00431609"/>
    <w:rsid w:val="00442F60"/>
    <w:rsid w:val="00445D54"/>
    <w:rsid w:val="0044714C"/>
    <w:rsid w:val="00453F0D"/>
    <w:rsid w:val="00454C57"/>
    <w:rsid w:val="00465729"/>
    <w:rsid w:val="0046674A"/>
    <w:rsid w:val="004B5503"/>
    <w:rsid w:val="004C4BBC"/>
    <w:rsid w:val="004E0B4A"/>
    <w:rsid w:val="004E4306"/>
    <w:rsid w:val="004E62DF"/>
    <w:rsid w:val="004F19AF"/>
    <w:rsid w:val="004F535A"/>
    <w:rsid w:val="004F6538"/>
    <w:rsid w:val="0051304F"/>
    <w:rsid w:val="00516726"/>
    <w:rsid w:val="0052323F"/>
    <w:rsid w:val="00532F49"/>
    <w:rsid w:val="0053530C"/>
    <w:rsid w:val="00537F69"/>
    <w:rsid w:val="00560909"/>
    <w:rsid w:val="00570249"/>
    <w:rsid w:val="00576AAB"/>
    <w:rsid w:val="00580CE0"/>
    <w:rsid w:val="005A33D8"/>
    <w:rsid w:val="005B59CB"/>
    <w:rsid w:val="005C3C62"/>
    <w:rsid w:val="005C5FA0"/>
    <w:rsid w:val="005D033A"/>
    <w:rsid w:val="005D40CE"/>
    <w:rsid w:val="005E545F"/>
    <w:rsid w:val="005F1706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175B"/>
    <w:rsid w:val="006E3B54"/>
    <w:rsid w:val="006E6AB8"/>
    <w:rsid w:val="006F447D"/>
    <w:rsid w:val="006F5492"/>
    <w:rsid w:val="007064FD"/>
    <w:rsid w:val="007154B5"/>
    <w:rsid w:val="0071692C"/>
    <w:rsid w:val="00721986"/>
    <w:rsid w:val="00752029"/>
    <w:rsid w:val="0076497B"/>
    <w:rsid w:val="00766124"/>
    <w:rsid w:val="00770859"/>
    <w:rsid w:val="0078246B"/>
    <w:rsid w:val="00782D88"/>
    <w:rsid w:val="00790DF5"/>
    <w:rsid w:val="00792528"/>
    <w:rsid w:val="007933BF"/>
    <w:rsid w:val="00797282"/>
    <w:rsid w:val="007A1810"/>
    <w:rsid w:val="007A1938"/>
    <w:rsid w:val="007A2052"/>
    <w:rsid w:val="007A6833"/>
    <w:rsid w:val="007B0833"/>
    <w:rsid w:val="007C068A"/>
    <w:rsid w:val="007C2DC9"/>
    <w:rsid w:val="007D0284"/>
    <w:rsid w:val="007D1DA9"/>
    <w:rsid w:val="007E103C"/>
    <w:rsid w:val="007E1E7E"/>
    <w:rsid w:val="007F19C3"/>
    <w:rsid w:val="008039FF"/>
    <w:rsid w:val="00834F04"/>
    <w:rsid w:val="00835A89"/>
    <w:rsid w:val="00840D8B"/>
    <w:rsid w:val="0084590D"/>
    <w:rsid w:val="00850F81"/>
    <w:rsid w:val="0085471C"/>
    <w:rsid w:val="00854A8A"/>
    <w:rsid w:val="00867796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C4AC8"/>
    <w:rsid w:val="008D4B34"/>
    <w:rsid w:val="008E47E6"/>
    <w:rsid w:val="008F2F3D"/>
    <w:rsid w:val="008F430E"/>
    <w:rsid w:val="008F66CA"/>
    <w:rsid w:val="008F7FC7"/>
    <w:rsid w:val="009101DD"/>
    <w:rsid w:val="009102C3"/>
    <w:rsid w:val="0091301E"/>
    <w:rsid w:val="00921632"/>
    <w:rsid w:val="009328EE"/>
    <w:rsid w:val="0094699F"/>
    <w:rsid w:val="00955997"/>
    <w:rsid w:val="009560B5"/>
    <w:rsid w:val="009602F8"/>
    <w:rsid w:val="00970531"/>
    <w:rsid w:val="00971483"/>
    <w:rsid w:val="00977054"/>
    <w:rsid w:val="00977547"/>
    <w:rsid w:val="00984332"/>
    <w:rsid w:val="009A3844"/>
    <w:rsid w:val="009C6135"/>
    <w:rsid w:val="009D1C9E"/>
    <w:rsid w:val="009D2A53"/>
    <w:rsid w:val="009E3E0E"/>
    <w:rsid w:val="009E7B0B"/>
    <w:rsid w:val="009E7D37"/>
    <w:rsid w:val="009F2DC0"/>
    <w:rsid w:val="009F4D16"/>
    <w:rsid w:val="009F63F9"/>
    <w:rsid w:val="009F67B9"/>
    <w:rsid w:val="00A00347"/>
    <w:rsid w:val="00A1108C"/>
    <w:rsid w:val="00A12CD7"/>
    <w:rsid w:val="00A13962"/>
    <w:rsid w:val="00A14535"/>
    <w:rsid w:val="00A16861"/>
    <w:rsid w:val="00A255E3"/>
    <w:rsid w:val="00A42F74"/>
    <w:rsid w:val="00A46288"/>
    <w:rsid w:val="00A46F1D"/>
    <w:rsid w:val="00A7691C"/>
    <w:rsid w:val="00A81558"/>
    <w:rsid w:val="00A81FD8"/>
    <w:rsid w:val="00A91AC2"/>
    <w:rsid w:val="00A945EC"/>
    <w:rsid w:val="00AA1757"/>
    <w:rsid w:val="00AA5196"/>
    <w:rsid w:val="00AB00F0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4656"/>
    <w:rsid w:val="00B173B5"/>
    <w:rsid w:val="00B2051E"/>
    <w:rsid w:val="00B3147D"/>
    <w:rsid w:val="00B334F4"/>
    <w:rsid w:val="00B34933"/>
    <w:rsid w:val="00B44D26"/>
    <w:rsid w:val="00B457C6"/>
    <w:rsid w:val="00B56C59"/>
    <w:rsid w:val="00B61F66"/>
    <w:rsid w:val="00B806AF"/>
    <w:rsid w:val="00B81B3B"/>
    <w:rsid w:val="00B83DA2"/>
    <w:rsid w:val="00B848B0"/>
    <w:rsid w:val="00B84E0C"/>
    <w:rsid w:val="00B877D7"/>
    <w:rsid w:val="00B949CC"/>
    <w:rsid w:val="00B96B9D"/>
    <w:rsid w:val="00BA0533"/>
    <w:rsid w:val="00BA20D6"/>
    <w:rsid w:val="00BA4D15"/>
    <w:rsid w:val="00BA7FE1"/>
    <w:rsid w:val="00BB6231"/>
    <w:rsid w:val="00BB62B6"/>
    <w:rsid w:val="00BC4E3D"/>
    <w:rsid w:val="00BC5882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37AB9"/>
    <w:rsid w:val="00C73E6E"/>
    <w:rsid w:val="00C76D90"/>
    <w:rsid w:val="00C80D29"/>
    <w:rsid w:val="00C80E87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C6"/>
    <w:rsid w:val="00D528EE"/>
    <w:rsid w:val="00D61B5A"/>
    <w:rsid w:val="00D64B5A"/>
    <w:rsid w:val="00D84136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207D"/>
    <w:rsid w:val="00E133E4"/>
    <w:rsid w:val="00E135C5"/>
    <w:rsid w:val="00E15AE4"/>
    <w:rsid w:val="00E2016C"/>
    <w:rsid w:val="00E40A6F"/>
    <w:rsid w:val="00E41A4D"/>
    <w:rsid w:val="00E43D8B"/>
    <w:rsid w:val="00E43DCC"/>
    <w:rsid w:val="00E476EE"/>
    <w:rsid w:val="00E5054F"/>
    <w:rsid w:val="00E510D2"/>
    <w:rsid w:val="00E54F5C"/>
    <w:rsid w:val="00E608FF"/>
    <w:rsid w:val="00E63425"/>
    <w:rsid w:val="00E64129"/>
    <w:rsid w:val="00E65DBB"/>
    <w:rsid w:val="00E83B0E"/>
    <w:rsid w:val="00E87990"/>
    <w:rsid w:val="00E95836"/>
    <w:rsid w:val="00EA0883"/>
    <w:rsid w:val="00EA5AA5"/>
    <w:rsid w:val="00EA5D5A"/>
    <w:rsid w:val="00EB4034"/>
    <w:rsid w:val="00EB5281"/>
    <w:rsid w:val="00EC0D8D"/>
    <w:rsid w:val="00EC5A15"/>
    <w:rsid w:val="00ED56DA"/>
    <w:rsid w:val="00ED680E"/>
    <w:rsid w:val="00EE6A90"/>
    <w:rsid w:val="00EE6F0B"/>
    <w:rsid w:val="00EF29B5"/>
    <w:rsid w:val="00EF60B5"/>
    <w:rsid w:val="00F02C4B"/>
    <w:rsid w:val="00F02EC2"/>
    <w:rsid w:val="00F20AF4"/>
    <w:rsid w:val="00F2359E"/>
    <w:rsid w:val="00F276B3"/>
    <w:rsid w:val="00F37C81"/>
    <w:rsid w:val="00F42918"/>
    <w:rsid w:val="00F42E17"/>
    <w:rsid w:val="00F4641C"/>
    <w:rsid w:val="00F569C2"/>
    <w:rsid w:val="00F56C9A"/>
    <w:rsid w:val="00F6521F"/>
    <w:rsid w:val="00F76BA4"/>
    <w:rsid w:val="00F87891"/>
    <w:rsid w:val="00F94ABD"/>
    <w:rsid w:val="00FB30CB"/>
    <w:rsid w:val="00FB6390"/>
    <w:rsid w:val="00FC11E9"/>
    <w:rsid w:val="00FC2575"/>
    <w:rsid w:val="00FC431B"/>
    <w:rsid w:val="00FC626A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numbering" w:customStyle="1" w:styleId="WWNum1">
    <w:name w:val="WWNum1"/>
    <w:basedOn w:val="a2"/>
    <w:rsid w:val="00BC588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BBE3-CEC7-406C-A16B-A6F00603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8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138</cp:revision>
  <cp:lastPrinted>2016-03-15T12:07:00Z</cp:lastPrinted>
  <dcterms:created xsi:type="dcterms:W3CDTF">2012-09-10T07:20:00Z</dcterms:created>
  <dcterms:modified xsi:type="dcterms:W3CDTF">2016-03-23T08:22:00Z</dcterms:modified>
</cp:coreProperties>
</file>