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747" w:type="dxa"/>
        <w:tblLook w:val="01E0" w:firstRow="1" w:lastRow="1" w:firstColumn="1" w:lastColumn="1" w:noHBand="0" w:noVBand="0"/>
      </w:tblPr>
      <w:tblGrid>
        <w:gridCol w:w="4790"/>
        <w:gridCol w:w="847"/>
        <w:gridCol w:w="1929"/>
        <w:gridCol w:w="2181"/>
      </w:tblGrid>
      <w:tr w:rsidR="00A938FD" w:rsidRPr="00BA22D2" w:rsidTr="00F92B06">
        <w:trPr>
          <w:trHeight w:val="900"/>
        </w:trPr>
        <w:tc>
          <w:tcPr>
            <w:tcW w:w="4790" w:type="dxa"/>
          </w:tcPr>
          <w:p w:rsidR="00A938FD" w:rsidRPr="00BA22D2" w:rsidRDefault="00A938FD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A938FD" w:rsidRPr="00BA22D2" w:rsidRDefault="00A938FD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A938FD" w:rsidRPr="00BA22D2" w:rsidRDefault="00A938FD" w:rsidP="00537D0A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A938FD" w:rsidRPr="00BA22D2" w:rsidRDefault="00A938FD" w:rsidP="003C1BD3">
            <w:pPr>
              <w:widowControl w:val="0"/>
              <w:shd w:val="clear" w:color="auto" w:fill="FFFFFF"/>
              <w:tabs>
                <w:tab w:val="left" w:pos="3282"/>
              </w:tabs>
              <w:autoSpaceDE w:val="0"/>
              <w:autoSpaceDN w:val="0"/>
              <w:adjustRightInd w:val="0"/>
              <w:spacing w:after="0" w:line="240" w:lineRule="auto"/>
              <w:ind w:right="-8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 w:rsidRPr="00BA22D2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Приложение №1</w:t>
            </w:r>
          </w:p>
        </w:tc>
      </w:tr>
      <w:tr w:rsidR="00A938FD" w:rsidRPr="00BA22D2" w:rsidTr="00537D0A">
        <w:trPr>
          <w:trHeight w:val="110"/>
        </w:trPr>
        <w:tc>
          <w:tcPr>
            <w:tcW w:w="4790" w:type="dxa"/>
          </w:tcPr>
          <w:p w:rsidR="00A938FD" w:rsidRPr="00BA22D2" w:rsidRDefault="00A938FD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A938FD" w:rsidRPr="00BA22D2" w:rsidRDefault="00A938FD" w:rsidP="00537D0A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A938FD" w:rsidRPr="00BA22D2" w:rsidRDefault="00A938FD" w:rsidP="006B4C83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b/>
                <w:sz w:val="28"/>
                <w:szCs w:val="26"/>
                <w:lang w:eastAsia="ru-RU"/>
              </w:rPr>
              <w:t>УТВЕРЖДАЮ:</w:t>
            </w:r>
          </w:p>
        </w:tc>
      </w:tr>
      <w:tr w:rsidR="00A938FD" w:rsidRPr="00BA22D2" w:rsidTr="006A0AA1">
        <w:trPr>
          <w:trHeight w:val="684"/>
        </w:trPr>
        <w:tc>
          <w:tcPr>
            <w:tcW w:w="4790" w:type="dxa"/>
          </w:tcPr>
          <w:p w:rsidR="00A938FD" w:rsidRPr="00BA22D2" w:rsidRDefault="00A938FD" w:rsidP="00216320">
            <w:pPr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A938FD" w:rsidRPr="00BA22D2" w:rsidRDefault="00A938FD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A938FD" w:rsidRPr="00BA22D2" w:rsidRDefault="00A938FD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Врио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генерального директора</w:t>
            </w:r>
          </w:p>
          <w:p w:rsidR="00A938FD" w:rsidRPr="00BA22D2" w:rsidRDefault="00A938FD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>АО «АТЭК»</w:t>
            </w:r>
          </w:p>
        </w:tc>
      </w:tr>
      <w:tr w:rsidR="00A938FD" w:rsidRPr="00BA22D2" w:rsidTr="00537D0A">
        <w:trPr>
          <w:trHeight w:val="235"/>
        </w:trPr>
        <w:tc>
          <w:tcPr>
            <w:tcW w:w="4790" w:type="dxa"/>
          </w:tcPr>
          <w:p w:rsidR="00A938FD" w:rsidRPr="00BA22D2" w:rsidRDefault="00A938FD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A938FD" w:rsidRPr="00BA22D2" w:rsidRDefault="00A938FD" w:rsidP="00216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110" w:type="dxa"/>
            <w:gridSpan w:val="2"/>
          </w:tcPr>
          <w:p w:rsidR="00A938FD" w:rsidRPr="00BA22D2" w:rsidRDefault="00A938FD" w:rsidP="0021632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>_____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_</w:t>
            </w:r>
            <w:r w:rsidRPr="00BA22D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В.А</w:t>
            </w:r>
            <w:r w:rsidRPr="002B035C">
              <w:rPr>
                <w:rFonts w:ascii="Times New Roman" w:hAnsi="Times New Roman"/>
                <w:sz w:val="28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6"/>
                <w:lang w:eastAsia="ru-RU"/>
              </w:rPr>
              <w:t>Харченко</w:t>
            </w:r>
          </w:p>
        </w:tc>
      </w:tr>
      <w:tr w:rsidR="00A938FD" w:rsidRPr="00BA22D2" w:rsidTr="00537D0A">
        <w:trPr>
          <w:gridAfter w:val="1"/>
          <w:wAfter w:w="2181" w:type="dxa"/>
          <w:trHeight w:val="78"/>
        </w:trPr>
        <w:tc>
          <w:tcPr>
            <w:tcW w:w="4790" w:type="dxa"/>
          </w:tcPr>
          <w:p w:rsidR="00A938FD" w:rsidRPr="00BA22D2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847" w:type="dxa"/>
          </w:tcPr>
          <w:p w:rsidR="00A938FD" w:rsidRPr="00BA22D2" w:rsidRDefault="00A938FD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29" w:type="dxa"/>
          </w:tcPr>
          <w:p w:rsidR="00A938FD" w:rsidRPr="00BA22D2" w:rsidRDefault="00A938FD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938FD" w:rsidRPr="00BA22D2" w:rsidRDefault="00A938FD" w:rsidP="00BA22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BA22D2">
        <w:rPr>
          <w:rFonts w:ascii="Times New Roman" w:hAnsi="Times New Roman"/>
          <w:sz w:val="28"/>
          <w:szCs w:val="28"/>
          <w:lang w:eastAsia="ru-RU"/>
        </w:rPr>
        <w:t>ТЕХНИЧЕСКОЕ ЗАДАНИЕ НА ВЫПОЛНЕНИЕ ПОДРЯДНЫХ РАБОТ</w:t>
      </w:r>
    </w:p>
    <w:p w:rsidR="00A938FD" w:rsidRPr="005E6C1A" w:rsidRDefault="00A938FD" w:rsidP="00BA22D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объекту: «Техническое перевооружение котельной                                                                       по ул. Одесская, 40/1 в г. Краснодаре                                                                                (газоснабжение наружное, газоснабжение внутреннее, автоматизация газоснабжения)</w:t>
      </w:r>
    </w:p>
    <w:tbl>
      <w:tblPr>
        <w:tblW w:w="10080" w:type="dxa"/>
        <w:tblInd w:w="-3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80"/>
      </w:tblGrid>
      <w:tr w:rsidR="00A938FD" w:rsidRPr="00BA22D2" w:rsidTr="00537D0A">
        <w:trPr>
          <w:cantSplit/>
          <w:trHeight w:val="135"/>
        </w:trPr>
        <w:tc>
          <w:tcPr>
            <w:tcW w:w="100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938FD" w:rsidRPr="00BA22D2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1. Наименование объекта.</w:t>
            </w:r>
          </w:p>
        </w:tc>
      </w:tr>
      <w:tr w:rsidR="00A938FD" w:rsidRPr="00BA22D2" w:rsidTr="00BA22D2">
        <w:trPr>
          <w:cantSplit/>
          <w:trHeight w:val="418"/>
        </w:trPr>
        <w:tc>
          <w:tcPr>
            <w:tcW w:w="100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8FD" w:rsidRPr="005E6C1A" w:rsidRDefault="00A938FD" w:rsidP="007F77A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Техническое перевооружение котельной по ул. Одесская, 40/1 в г. Краснодаре                                                                                (газоснабжение наружное, газоснабжение внутреннее, автоматизация газоснабжения)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8"/>
        </w:trPr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Географическое положение объекта.  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Россия, Краснодарский край, г. Краснодар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3. Заказчик.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АО «АТЭК» 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Планируемые затраты, статья расхода 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550709" w:rsidRDefault="00A938FD" w:rsidP="0055070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F73">
              <w:rPr>
                <w:rFonts w:ascii="Times New Roman" w:hAnsi="Times New Roman"/>
                <w:b/>
                <w:sz w:val="24"/>
                <w:szCs w:val="24"/>
              </w:rPr>
              <w:t>1 343 555,02руб. (Один миллион триста сорок три тысячи пятьсот пятьдесят пять рублей 02 копейки) с НДС (18%)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5. Список подключаемых потребителей и мощностей.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B938A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ЖК «Одесский»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6. Требования к подрядчику.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5479C6" w:rsidP="00C4629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547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Подрядчик должен соответствовать требованиям действующего законодательства, в части выполнения </w:t>
            </w:r>
            <w:proofErr w:type="spellStart"/>
            <w:proofErr w:type="gramStart"/>
            <w:r w:rsidRPr="00547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строительно</w:t>
            </w:r>
            <w:proofErr w:type="spellEnd"/>
            <w:r w:rsidRPr="00547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– монтажных</w:t>
            </w:r>
            <w:proofErr w:type="gramEnd"/>
            <w:r w:rsidRPr="005479C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работ, а так же обязан соблюдать требования закона о промышленной безопасности опасных, производственных объектов.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7. Вид строительства.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D26D2C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Техническое перевооружение 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8. Срок окончания строительства, либо </w:t>
            </w:r>
            <w:bookmarkStart w:id="0" w:name="_GoBack"/>
            <w:bookmarkEnd w:id="0"/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ввода объекта в эксплуатацию.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6A2CF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В течение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45 (Сорока пяти) календарных дней </w:t>
            </w:r>
            <w:r w:rsidRPr="006A2CF4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 момента заключения договора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9. Стадийность проектирования.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10. Условия ввода в эксплуатацию.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Подключения проектируемого объекта к сетям инженерно-технического обеспечения выполнить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технических условий на присоединение, предоставляемых заказчиком. Приемка результатов завершения работ осуществляется в соответствии с СНиП 3.01.04-87 – Приемка в эксплуатацию законченных строительством объектов. Основные положения», технической и сметной документацией, а также  иными применимыми нормативными актами. Подрядчик обязан письменно уведомить представителя Заказчика о завершении работ по Договору и готовности объекта к сдаче и представить представителю Заказчика счет, счет-фактуру, акт по форме КС-2 и справку по форме КС-3. Заказчик в течение 5 дней после получения уведомления Подрядчика организует и в установленном порядке осуществляет приемку рабочей комиссией </w:t>
            </w: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объекта в эксплуатацию. </w:t>
            </w:r>
          </w:p>
          <w:p w:rsidR="00A938FD" w:rsidRPr="00BA22D2" w:rsidRDefault="00A938FD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Объект считается принятым в эксплуатацию со дня подписания акта приемки объекта в эксплуатацию.</w:t>
            </w:r>
          </w:p>
          <w:p w:rsidR="00A938FD" w:rsidRPr="00BA22D2" w:rsidRDefault="00A938FD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обнаружении рабочей комиссией в ходе приемки в эксплуатацию объекта недостатков в выполненной работе составляется акт, в котором фиксируется перечень дефектов и сроки их устранения Подрядчиком. Подрядчик обязан устранить все обнаруженные дефекты своими силами и за свой счет в сроки, указанные в акте.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11. Потребность в инженерных изысканиях.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 требуется.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12. Основные технико-экономические показатели объекта проектирования.</w:t>
            </w:r>
          </w:p>
        </w:tc>
      </w:tr>
      <w:tr w:rsidR="00A938FD" w:rsidRPr="00BA22D2" w:rsidTr="005500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top w:val="nil"/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13. Требования к техническим решениям.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Работы должны быть выполнены в соответствии с требованиями закона о промышленной безопасности, </w:t>
            </w:r>
            <w:proofErr w:type="gram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применяемых</w:t>
            </w:r>
            <w:proofErr w:type="gram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 опасным производственным объектам.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1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14.Особые условия строительства.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Особых условий нет.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pos="612"/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15. Требования к архитектурно-строительным, объемно-планировочным и конструктивным решениям.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10080" w:type="dxa"/>
          </w:tcPr>
          <w:p w:rsidR="00A938FD" w:rsidRPr="00BA22D2" w:rsidRDefault="00A938FD" w:rsidP="00494C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Строительство  должно вестись с соблюдением действующих норм и правил </w:t>
            </w:r>
            <w:proofErr w:type="spellStart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взрыво</w:t>
            </w:r>
            <w:proofErr w:type="spellEnd"/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-пожаробезопасности, требований экологических, санитарно-гигиенических норм, действующих на территории Российской Федерации.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16. Выделение очередей и пусковых комплексов.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Без выделения очередей.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2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17. Требования к режиму безопасности и гигиене труда.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Согласно действующей НТД.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21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18. Требования и условия для разработки природоохранных мер и мероприятий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 выполнении работ, подрядчик обязан соблюдать требования законов и правовых актов по охране окружающей среды, устранять допущенные нарушения за свой счет.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19. Требования по разработке инженерно-технических мероприятий по гражданской обороне и предупреждению чрезвычайных ситуаций.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05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20. Требования по выполнению исследований и конструкторских разработок.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1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21. Требования к составу и оформлению проекта.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51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22. Состав демонстрационных материалов.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23. Материалы, представляемые заказчиком.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61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8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24. Срок выдачи проекта и окончание строительства.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42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25. Срок выдачи тендерной документации.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0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26. Количество экземпляров ПСД.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10080" w:type="dxa"/>
          </w:tcPr>
          <w:p w:rsidR="00A938FD" w:rsidRPr="00BA22D2" w:rsidRDefault="00A938FD" w:rsidP="004E6780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Три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27. Порядок и требования к оформлению перечня оборудования и материалов.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28. Требования к проведению, оформлению и представлению расчета стоимости СМР.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 выполнения всего комплекса работ Подрядчик представляет Заказчику справку о стоимости работ, акт о выполненных работах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, акты на скрытые работы и акт на </w:t>
            </w: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гидравлическое испытание.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29. Правила представления, рассмотрения и принятия ПСД.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30. Особые условия.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</w:tcPr>
          <w:p w:rsidR="00A938FD" w:rsidRPr="00BA22D2" w:rsidRDefault="00A938FD" w:rsidP="00494C77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Подрядчик гарантирует Заказчику выполнение работ согласно проекту и ведомости объемов работ. Подрядчик гарантирует за свой счет в срок, устанавливаемый Заказчиком, устранение дефектов, выявленных в гарантируемый срок нормальной эксплуатации объекта.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31. Перечень технических регламентов, национальных стандартов, норм, стандартов организаций, соответствие которым должно быть обеспечено при проектировании.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12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32. Перечень согласований с федеральными надзорными органами.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2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Федеральная служба по экологическому, технологическому и атомному надзору. Управление </w:t>
            </w:r>
            <w:proofErr w:type="spell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по Краснодарскому краю и Республике Адыгея.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A22D2">
              <w:rPr>
                <w:rFonts w:ascii="Times New Roman" w:hAnsi="Times New Roman"/>
                <w:sz w:val="24"/>
                <w:szCs w:val="24"/>
                <w:lang w:eastAsia="ru-RU"/>
              </w:rPr>
              <w:t>33.Требования к процедуре подтверждения соответствия проекта Заданию на проектирование.</w:t>
            </w:r>
          </w:p>
        </w:tc>
      </w:tr>
      <w:tr w:rsidR="00A938FD" w:rsidRPr="00BA22D2" w:rsidTr="00E3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4"/>
        </w:trPr>
        <w:tc>
          <w:tcPr>
            <w:tcW w:w="10080" w:type="dxa"/>
          </w:tcPr>
          <w:p w:rsidR="00A938FD" w:rsidRPr="00BA22D2" w:rsidRDefault="00A938FD" w:rsidP="00537D0A">
            <w:pPr>
              <w:widowControl w:val="0"/>
              <w:tabs>
                <w:tab w:val="left" w:leader="dot" w:pos="9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A938FD" w:rsidRPr="00BA22D2" w:rsidTr="00537D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080" w:type="dxa"/>
            <w:tcBorders>
              <w:left w:val="nil"/>
              <w:right w:val="nil"/>
            </w:tcBorders>
          </w:tcPr>
          <w:p w:rsidR="00A938FD" w:rsidRPr="00BA22D2" w:rsidRDefault="00A938FD" w:rsidP="00BA3663">
            <w:pPr>
              <w:tabs>
                <w:tab w:val="left" w:leader="dot" w:pos="9918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A22D2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34. </w:t>
            </w:r>
            <w:r w:rsidRPr="00BA22D2">
              <w:rPr>
                <w:rFonts w:ascii="Times New Roman" w:hAnsi="Times New Roman"/>
                <w:sz w:val="24"/>
                <w:szCs w:val="24"/>
                <w:lang w:eastAsia="ar-SA"/>
              </w:rPr>
              <w:t>Сдача объекта в эксплуатацию.</w:t>
            </w:r>
          </w:p>
        </w:tc>
      </w:tr>
      <w:tr w:rsidR="00A938FD" w:rsidRPr="00BA22D2" w:rsidTr="00BA2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63"/>
        </w:trPr>
        <w:tc>
          <w:tcPr>
            <w:tcW w:w="10080" w:type="dxa"/>
          </w:tcPr>
          <w:p w:rsidR="00A938FD" w:rsidRPr="005E6C1A" w:rsidRDefault="00A938FD" w:rsidP="00216320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A22D2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После выполнения всего комплекса работ Подрядчик представляет Заказчику справку о стоимости работ и  затрат, акт о выполненных работах, акт на скрытые работы,  исполнительную документацию о ходе производства работ, оформленных в установленном порядке, акт приемки  законченного строительством объекта приемочной комиссией 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ехническое перевооружение котельной по ул. Одесская, 40/1 в г. Краснодаре (газоснабжение наружное, газоснабжение внутреннее, автоматизация газоснабжения)</w:t>
            </w:r>
            <w:proofErr w:type="gramEnd"/>
          </w:p>
        </w:tc>
      </w:tr>
    </w:tbl>
    <w:p w:rsidR="00A938FD" w:rsidRPr="00BA22D2" w:rsidRDefault="00A938FD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 xml:space="preserve">35. Условия оплаты: 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>Оплата производится в объеме 100% на основании оригинала счета после подписанного Акт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а выполненных работ в течение </w:t>
      </w:r>
      <w:r w:rsidRPr="00224743">
        <w:rPr>
          <w:rFonts w:ascii="Times New Roman" w:hAnsi="Times New Roman"/>
          <w:b/>
          <w:sz w:val="24"/>
          <w:szCs w:val="24"/>
          <w:lang w:eastAsia="ru-RU"/>
        </w:rPr>
        <w:t>30 (тридцати)</w:t>
      </w:r>
      <w:r w:rsidRPr="00BA22D2">
        <w:rPr>
          <w:rFonts w:ascii="Times New Roman" w:hAnsi="Times New Roman"/>
          <w:b/>
          <w:sz w:val="24"/>
          <w:szCs w:val="24"/>
          <w:lang w:eastAsia="ru-RU"/>
        </w:rPr>
        <w:t xml:space="preserve"> календарных дней.</w:t>
      </w:r>
    </w:p>
    <w:p w:rsidR="00A938FD" w:rsidRPr="00BA22D2" w:rsidRDefault="00A938FD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A22D2">
        <w:rPr>
          <w:rFonts w:ascii="Times New Roman" w:hAnsi="Times New Roman"/>
          <w:sz w:val="24"/>
          <w:szCs w:val="24"/>
          <w:lang w:eastAsia="ru-RU"/>
        </w:rPr>
        <w:t>36.Проект договора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BA22D2">
        <w:rPr>
          <w:rFonts w:ascii="Times New Roman" w:hAnsi="Times New Roman"/>
          <w:sz w:val="24"/>
          <w:szCs w:val="24"/>
          <w:lang w:eastAsia="ru-RU"/>
        </w:rPr>
        <w:t xml:space="preserve"> прилагается.  </w:t>
      </w:r>
    </w:p>
    <w:p w:rsidR="00A938FD" w:rsidRPr="00BA22D2" w:rsidRDefault="00A938FD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8FD" w:rsidRPr="00BA22D2" w:rsidRDefault="00A938FD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8FD" w:rsidRPr="00BA22D2" w:rsidRDefault="00A938FD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8FD" w:rsidRPr="00BA22D2" w:rsidRDefault="00A938FD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8FD" w:rsidRPr="00BA22D2" w:rsidRDefault="00A938FD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8FD" w:rsidRPr="00BA22D2" w:rsidRDefault="00A938FD" w:rsidP="00F87BDB">
      <w:pPr>
        <w:tabs>
          <w:tab w:val="left" w:leader="dot" w:pos="9918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38FD" w:rsidRDefault="00A938FD" w:rsidP="00436EC2">
      <w:pPr>
        <w:rPr>
          <w:rFonts w:ascii="Times New Roman" w:hAnsi="Times New Roman"/>
          <w:sz w:val="28"/>
          <w:szCs w:val="28"/>
        </w:rPr>
      </w:pPr>
    </w:p>
    <w:p w:rsidR="00A938FD" w:rsidRPr="00BA22D2" w:rsidRDefault="00A938FD" w:rsidP="00436EC2">
      <w:pPr>
        <w:rPr>
          <w:rFonts w:ascii="Times New Roman" w:hAnsi="Times New Roman"/>
          <w:sz w:val="28"/>
          <w:szCs w:val="28"/>
        </w:rPr>
      </w:pPr>
    </w:p>
    <w:p w:rsidR="00A938FD" w:rsidRDefault="00A938FD" w:rsidP="00F87B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A938FD" w:rsidRPr="00BA22D2" w:rsidRDefault="00A938FD" w:rsidP="003C1B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</w:p>
    <w:sectPr w:rsidR="00A938FD" w:rsidRPr="00BA22D2" w:rsidSect="0023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C3222"/>
    <w:multiLevelType w:val="hybridMultilevel"/>
    <w:tmpl w:val="346C94D6"/>
    <w:lvl w:ilvl="0" w:tplc="B7BAEBA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2655343E"/>
    <w:multiLevelType w:val="hybridMultilevel"/>
    <w:tmpl w:val="8E606F30"/>
    <w:lvl w:ilvl="0" w:tplc="490E1B6E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3B84710F"/>
    <w:multiLevelType w:val="multilevel"/>
    <w:tmpl w:val="346C94D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6B962610"/>
    <w:multiLevelType w:val="hybridMultilevel"/>
    <w:tmpl w:val="0BBC841C"/>
    <w:lvl w:ilvl="0" w:tplc="D388B9DE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7BDB"/>
    <w:rsid w:val="00005445"/>
    <w:rsid w:val="00010F8B"/>
    <w:rsid w:val="00012799"/>
    <w:rsid w:val="000135EF"/>
    <w:rsid w:val="00034589"/>
    <w:rsid w:val="000424ED"/>
    <w:rsid w:val="00057B27"/>
    <w:rsid w:val="000643AC"/>
    <w:rsid w:val="00071F29"/>
    <w:rsid w:val="0007508F"/>
    <w:rsid w:val="00081B87"/>
    <w:rsid w:val="000869B1"/>
    <w:rsid w:val="000951EA"/>
    <w:rsid w:val="000A0BF9"/>
    <w:rsid w:val="000B026A"/>
    <w:rsid w:val="000B3B38"/>
    <w:rsid w:val="000B591B"/>
    <w:rsid w:val="000B6E38"/>
    <w:rsid w:val="000C16F9"/>
    <w:rsid w:val="000D117F"/>
    <w:rsid w:val="000D24CF"/>
    <w:rsid w:val="0010418F"/>
    <w:rsid w:val="001206B8"/>
    <w:rsid w:val="00120C14"/>
    <w:rsid w:val="00131D1D"/>
    <w:rsid w:val="00137BDE"/>
    <w:rsid w:val="00157DE8"/>
    <w:rsid w:val="00181A4F"/>
    <w:rsid w:val="00182CA6"/>
    <w:rsid w:val="0019076D"/>
    <w:rsid w:val="001A4331"/>
    <w:rsid w:val="001D330E"/>
    <w:rsid w:val="001F3729"/>
    <w:rsid w:val="001F7E62"/>
    <w:rsid w:val="00204191"/>
    <w:rsid w:val="002160F6"/>
    <w:rsid w:val="00216320"/>
    <w:rsid w:val="00220F49"/>
    <w:rsid w:val="00221AE3"/>
    <w:rsid w:val="00224743"/>
    <w:rsid w:val="00224866"/>
    <w:rsid w:val="00233020"/>
    <w:rsid w:val="00255101"/>
    <w:rsid w:val="00273626"/>
    <w:rsid w:val="00285B07"/>
    <w:rsid w:val="002A71C9"/>
    <w:rsid w:val="002A799F"/>
    <w:rsid w:val="002B035C"/>
    <w:rsid w:val="002D1D3B"/>
    <w:rsid w:val="002E4516"/>
    <w:rsid w:val="00300E4E"/>
    <w:rsid w:val="003149CC"/>
    <w:rsid w:val="00315BD8"/>
    <w:rsid w:val="003160D1"/>
    <w:rsid w:val="00344433"/>
    <w:rsid w:val="003630D0"/>
    <w:rsid w:val="0037131D"/>
    <w:rsid w:val="0039225A"/>
    <w:rsid w:val="00393CBE"/>
    <w:rsid w:val="003958B5"/>
    <w:rsid w:val="003A23F6"/>
    <w:rsid w:val="003C0BF8"/>
    <w:rsid w:val="003C1BD3"/>
    <w:rsid w:val="003C4907"/>
    <w:rsid w:val="003E3282"/>
    <w:rsid w:val="003F17C6"/>
    <w:rsid w:val="003F5F32"/>
    <w:rsid w:val="00405602"/>
    <w:rsid w:val="00417FC6"/>
    <w:rsid w:val="00420A2B"/>
    <w:rsid w:val="00424445"/>
    <w:rsid w:val="00425214"/>
    <w:rsid w:val="00432EE7"/>
    <w:rsid w:val="00436EC2"/>
    <w:rsid w:val="004433DF"/>
    <w:rsid w:val="00444C6A"/>
    <w:rsid w:val="00444CEE"/>
    <w:rsid w:val="004635B2"/>
    <w:rsid w:val="004732E4"/>
    <w:rsid w:val="004930F6"/>
    <w:rsid w:val="00494C77"/>
    <w:rsid w:val="004A4E79"/>
    <w:rsid w:val="004D2066"/>
    <w:rsid w:val="004E6780"/>
    <w:rsid w:val="004E6EDE"/>
    <w:rsid w:val="004F08F1"/>
    <w:rsid w:val="00530A79"/>
    <w:rsid w:val="00537D0A"/>
    <w:rsid w:val="005448B2"/>
    <w:rsid w:val="005479C6"/>
    <w:rsid w:val="00550013"/>
    <w:rsid w:val="00550709"/>
    <w:rsid w:val="005757C7"/>
    <w:rsid w:val="00580126"/>
    <w:rsid w:val="005830EC"/>
    <w:rsid w:val="00593AB9"/>
    <w:rsid w:val="005B35B7"/>
    <w:rsid w:val="005B4CD1"/>
    <w:rsid w:val="005C0A3C"/>
    <w:rsid w:val="005D1551"/>
    <w:rsid w:val="005E6C1A"/>
    <w:rsid w:val="005F77D8"/>
    <w:rsid w:val="00611F19"/>
    <w:rsid w:val="00616265"/>
    <w:rsid w:val="00617407"/>
    <w:rsid w:val="00620D9E"/>
    <w:rsid w:val="0065402A"/>
    <w:rsid w:val="00655E3E"/>
    <w:rsid w:val="00665176"/>
    <w:rsid w:val="00674907"/>
    <w:rsid w:val="00687133"/>
    <w:rsid w:val="00695B7C"/>
    <w:rsid w:val="006A0AA1"/>
    <w:rsid w:val="006A2CF4"/>
    <w:rsid w:val="006B4C83"/>
    <w:rsid w:val="006D3FCC"/>
    <w:rsid w:val="0070432E"/>
    <w:rsid w:val="0071001C"/>
    <w:rsid w:val="00753B50"/>
    <w:rsid w:val="007774AC"/>
    <w:rsid w:val="00782536"/>
    <w:rsid w:val="00784C17"/>
    <w:rsid w:val="00786330"/>
    <w:rsid w:val="00786B21"/>
    <w:rsid w:val="007B540B"/>
    <w:rsid w:val="007C0E48"/>
    <w:rsid w:val="007C36C0"/>
    <w:rsid w:val="007D1827"/>
    <w:rsid w:val="007D7CD3"/>
    <w:rsid w:val="007F77A6"/>
    <w:rsid w:val="008014E5"/>
    <w:rsid w:val="0082096A"/>
    <w:rsid w:val="00835448"/>
    <w:rsid w:val="008408FC"/>
    <w:rsid w:val="008467BE"/>
    <w:rsid w:val="008471C4"/>
    <w:rsid w:val="00870ED0"/>
    <w:rsid w:val="00883701"/>
    <w:rsid w:val="00890180"/>
    <w:rsid w:val="008B2B96"/>
    <w:rsid w:val="008C294D"/>
    <w:rsid w:val="008E070F"/>
    <w:rsid w:val="008E38EF"/>
    <w:rsid w:val="008E746F"/>
    <w:rsid w:val="008F28FE"/>
    <w:rsid w:val="008F7E1F"/>
    <w:rsid w:val="00914C80"/>
    <w:rsid w:val="00914E98"/>
    <w:rsid w:val="0093151D"/>
    <w:rsid w:val="009A3FC3"/>
    <w:rsid w:val="009A68B0"/>
    <w:rsid w:val="009B2A41"/>
    <w:rsid w:val="009D3469"/>
    <w:rsid w:val="009E2B25"/>
    <w:rsid w:val="009F2BFD"/>
    <w:rsid w:val="009F5DBF"/>
    <w:rsid w:val="00A04C87"/>
    <w:rsid w:val="00A0621B"/>
    <w:rsid w:val="00A16731"/>
    <w:rsid w:val="00A44382"/>
    <w:rsid w:val="00A4709D"/>
    <w:rsid w:val="00A60B67"/>
    <w:rsid w:val="00A66D12"/>
    <w:rsid w:val="00A8308B"/>
    <w:rsid w:val="00A938FD"/>
    <w:rsid w:val="00A9398B"/>
    <w:rsid w:val="00A96051"/>
    <w:rsid w:val="00AB0136"/>
    <w:rsid w:val="00AB6391"/>
    <w:rsid w:val="00AB780C"/>
    <w:rsid w:val="00AC21AF"/>
    <w:rsid w:val="00AF01FF"/>
    <w:rsid w:val="00AF63B5"/>
    <w:rsid w:val="00B04398"/>
    <w:rsid w:val="00B04916"/>
    <w:rsid w:val="00B206CC"/>
    <w:rsid w:val="00B352FE"/>
    <w:rsid w:val="00B362A8"/>
    <w:rsid w:val="00B42322"/>
    <w:rsid w:val="00B47EF0"/>
    <w:rsid w:val="00B51013"/>
    <w:rsid w:val="00B517C1"/>
    <w:rsid w:val="00B575E7"/>
    <w:rsid w:val="00B746DE"/>
    <w:rsid w:val="00B74855"/>
    <w:rsid w:val="00B85F3C"/>
    <w:rsid w:val="00B862CC"/>
    <w:rsid w:val="00B937E9"/>
    <w:rsid w:val="00B938AC"/>
    <w:rsid w:val="00B93915"/>
    <w:rsid w:val="00B94A3C"/>
    <w:rsid w:val="00BA22D2"/>
    <w:rsid w:val="00BA3663"/>
    <w:rsid w:val="00BA3A7B"/>
    <w:rsid w:val="00BB0251"/>
    <w:rsid w:val="00BB1C62"/>
    <w:rsid w:val="00BB75E7"/>
    <w:rsid w:val="00BD0B7B"/>
    <w:rsid w:val="00BD178F"/>
    <w:rsid w:val="00C1426B"/>
    <w:rsid w:val="00C46299"/>
    <w:rsid w:val="00C47F73"/>
    <w:rsid w:val="00CB612E"/>
    <w:rsid w:val="00CF1E4A"/>
    <w:rsid w:val="00CF3015"/>
    <w:rsid w:val="00CF5A0D"/>
    <w:rsid w:val="00D13DA2"/>
    <w:rsid w:val="00D2318B"/>
    <w:rsid w:val="00D26D2C"/>
    <w:rsid w:val="00D34383"/>
    <w:rsid w:val="00D405CB"/>
    <w:rsid w:val="00D41F9D"/>
    <w:rsid w:val="00D454E3"/>
    <w:rsid w:val="00D461A1"/>
    <w:rsid w:val="00D61C89"/>
    <w:rsid w:val="00D63A90"/>
    <w:rsid w:val="00D83EF7"/>
    <w:rsid w:val="00D963DD"/>
    <w:rsid w:val="00D968D8"/>
    <w:rsid w:val="00DA581D"/>
    <w:rsid w:val="00DC1724"/>
    <w:rsid w:val="00DC604A"/>
    <w:rsid w:val="00DD784B"/>
    <w:rsid w:val="00DE4565"/>
    <w:rsid w:val="00E32C48"/>
    <w:rsid w:val="00E3382A"/>
    <w:rsid w:val="00E40F58"/>
    <w:rsid w:val="00E45A86"/>
    <w:rsid w:val="00E82FF2"/>
    <w:rsid w:val="00EB4E23"/>
    <w:rsid w:val="00EB5805"/>
    <w:rsid w:val="00EF201E"/>
    <w:rsid w:val="00F06B1C"/>
    <w:rsid w:val="00F160DD"/>
    <w:rsid w:val="00F20C2C"/>
    <w:rsid w:val="00F24E1B"/>
    <w:rsid w:val="00F25F7B"/>
    <w:rsid w:val="00F36BF7"/>
    <w:rsid w:val="00F44318"/>
    <w:rsid w:val="00F5132C"/>
    <w:rsid w:val="00F75393"/>
    <w:rsid w:val="00F75436"/>
    <w:rsid w:val="00F771C4"/>
    <w:rsid w:val="00F81052"/>
    <w:rsid w:val="00F83158"/>
    <w:rsid w:val="00F87BDB"/>
    <w:rsid w:val="00F92B06"/>
    <w:rsid w:val="00F92FE4"/>
    <w:rsid w:val="00FA24B3"/>
    <w:rsid w:val="00FA4C9C"/>
    <w:rsid w:val="00FB445C"/>
    <w:rsid w:val="00FE2FDB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4445"/>
    <w:rPr>
      <w:rFonts w:ascii="Times New Roman" w:hAnsi="Times New Roman"/>
      <w:sz w:val="2"/>
      <w:szCs w:val="20"/>
    </w:rPr>
  </w:style>
  <w:style w:type="character" w:customStyle="1" w:styleId="a4">
    <w:name w:val="Текст выноски Знак"/>
    <w:link w:val="a3"/>
    <w:uiPriority w:val="99"/>
    <w:semiHidden/>
    <w:locked/>
    <w:rsid w:val="008F28FE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925</Words>
  <Characters>5276</Characters>
  <Application>Microsoft Office Word</Application>
  <DocSecurity>0</DocSecurity>
  <Lines>43</Lines>
  <Paragraphs>12</Paragraphs>
  <ScaleCrop>false</ScaleCrop>
  <Company>АТЭК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subject/>
  <dc:creator>Шестопалова Елена Алексеевна</dc:creator>
  <cp:keywords/>
  <dc:description/>
  <cp:lastModifiedBy>user</cp:lastModifiedBy>
  <cp:revision>4</cp:revision>
  <cp:lastPrinted>2017-08-18T04:59:00Z</cp:lastPrinted>
  <dcterms:created xsi:type="dcterms:W3CDTF">2017-08-18T04:59:00Z</dcterms:created>
  <dcterms:modified xsi:type="dcterms:W3CDTF">2017-08-28T07:45:00Z</dcterms:modified>
</cp:coreProperties>
</file>