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3B5" w:rsidRPr="00B363B5" w:rsidRDefault="00B363B5" w:rsidP="00B363B5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 w:rsidRPr="00B363B5">
        <w:rPr>
          <w:szCs w:val="28"/>
          <w:lang w:eastAsia="ru-RU"/>
        </w:rPr>
        <w:t>Приложение № 2</w:t>
      </w:r>
    </w:p>
    <w:p w:rsidR="00B363B5" w:rsidRPr="00B363B5" w:rsidRDefault="00B363B5" w:rsidP="00B363B5">
      <w:pPr>
        <w:suppressAutoHyphens w:val="0"/>
        <w:mirrorIndents/>
        <w:jc w:val="center"/>
        <w:rPr>
          <w:b/>
          <w:sz w:val="24"/>
          <w:lang w:eastAsia="ru-RU"/>
        </w:rPr>
      </w:pPr>
      <w:r w:rsidRPr="00B363B5">
        <w:rPr>
          <w:b/>
          <w:sz w:val="24"/>
          <w:lang w:eastAsia="ru-RU"/>
        </w:rPr>
        <w:t>ЗАЯВКА</w:t>
      </w:r>
    </w:p>
    <w:p w:rsidR="00B363B5" w:rsidRPr="00B363B5" w:rsidRDefault="00B363B5" w:rsidP="00B363B5">
      <w:pPr>
        <w:widowControl w:val="0"/>
        <w:spacing w:after="240"/>
        <w:jc w:val="center"/>
        <w:rPr>
          <w:rFonts w:eastAsia="Lucida Sans Unicode"/>
          <w:b/>
          <w:kern w:val="1"/>
          <w:sz w:val="24"/>
          <w:lang w:eastAsia="en-US"/>
        </w:rPr>
      </w:pPr>
      <w:r w:rsidRPr="00B363B5">
        <w:rPr>
          <w:rFonts w:eastAsia="Lucida Sans Unicode"/>
          <w:b/>
          <w:color w:val="000000"/>
          <w:kern w:val="1"/>
          <w:sz w:val="24"/>
          <w:szCs w:val="20"/>
          <w:lang w:eastAsia="ru-RU"/>
        </w:rPr>
        <w:t xml:space="preserve">на </w:t>
      </w:r>
      <w:proofErr w:type="gramStart"/>
      <w:r w:rsidRPr="00B363B5">
        <w:rPr>
          <w:rFonts w:eastAsia="Lucida Sans Unicode"/>
          <w:b/>
          <w:kern w:val="1"/>
          <w:sz w:val="24"/>
          <w:szCs w:val="20"/>
          <w:lang w:eastAsia="ru-RU"/>
        </w:rPr>
        <w:t>открытый</w:t>
      </w:r>
      <w:proofErr w:type="gramEnd"/>
      <w:r w:rsidRPr="00B363B5">
        <w:rPr>
          <w:rFonts w:eastAsia="Lucida Sans Unicode"/>
          <w:b/>
          <w:kern w:val="1"/>
          <w:sz w:val="24"/>
          <w:szCs w:val="20"/>
          <w:lang w:eastAsia="ru-RU"/>
        </w:rPr>
        <w:t xml:space="preserve"> </w:t>
      </w:r>
      <w:r w:rsidR="002F140F">
        <w:rPr>
          <w:b/>
          <w:sz w:val="24"/>
          <w:lang w:eastAsia="ru-RU"/>
        </w:rPr>
        <w:t>аукциона в электронной форме на электронно-торговой площадке</w:t>
      </w:r>
      <w:r w:rsidR="002F140F" w:rsidRPr="00371677">
        <w:rPr>
          <w:b/>
          <w:sz w:val="24"/>
          <w:lang w:eastAsia="ru-RU"/>
        </w:rPr>
        <w:t xml:space="preserve"> </w:t>
      </w:r>
      <w:r w:rsidR="002F140F">
        <w:rPr>
          <w:b/>
          <w:sz w:val="24"/>
          <w:lang w:eastAsia="ru-RU"/>
        </w:rPr>
        <w:t xml:space="preserve">utp.sberbank-ast.ru </w:t>
      </w:r>
      <w:r w:rsidR="002F140F" w:rsidRPr="00371677">
        <w:rPr>
          <w:b/>
          <w:sz w:val="24"/>
          <w:lang w:eastAsia="ru-RU"/>
        </w:rPr>
        <w:t xml:space="preserve">на право заключения договора </w:t>
      </w:r>
      <w:proofErr w:type="spellStart"/>
      <w:r w:rsidR="002F140F" w:rsidRPr="002F140F">
        <w:rPr>
          <w:rFonts w:eastAsia="Andale Sans UI" w:cs="Tahoma"/>
          <w:b/>
          <w:kern w:val="3"/>
          <w:sz w:val="24"/>
          <w:lang w:val="de-DE" w:eastAsia="ja-JP" w:bidi="fa-IR"/>
        </w:rPr>
        <w:t>на</w:t>
      </w:r>
      <w:proofErr w:type="spellEnd"/>
      <w:r w:rsidR="002F140F" w:rsidRPr="002F140F">
        <w:rPr>
          <w:rFonts w:eastAsia="Andale Sans UI" w:cs="Tahoma"/>
          <w:b/>
          <w:kern w:val="3"/>
          <w:sz w:val="24"/>
          <w:lang w:val="de-DE" w:eastAsia="ja-JP" w:bidi="fa-IR"/>
        </w:rPr>
        <w:t xml:space="preserve"> </w:t>
      </w:r>
      <w:proofErr w:type="spellStart"/>
      <w:r w:rsidR="002F140F" w:rsidRPr="002F140F">
        <w:rPr>
          <w:rFonts w:eastAsia="Andale Sans UI" w:cs="Tahoma"/>
          <w:b/>
          <w:kern w:val="3"/>
          <w:sz w:val="24"/>
          <w:lang w:val="de-DE" w:eastAsia="ja-JP" w:bidi="fa-IR"/>
        </w:rPr>
        <w:t>закупку</w:t>
      </w:r>
      <w:proofErr w:type="spellEnd"/>
      <w:r w:rsidR="002F140F" w:rsidRPr="002F140F">
        <w:rPr>
          <w:rFonts w:eastAsia="Andale Sans UI" w:cs="Tahoma"/>
          <w:b/>
          <w:kern w:val="3"/>
          <w:sz w:val="24"/>
          <w:lang w:val="de-DE" w:eastAsia="ja-JP" w:bidi="fa-IR"/>
        </w:rPr>
        <w:t xml:space="preserve"> </w:t>
      </w:r>
      <w:r w:rsidR="002F140F" w:rsidRPr="002F140F">
        <w:rPr>
          <w:rFonts w:eastAsia="Andale Sans UI" w:cs="Tahoma"/>
          <w:b/>
          <w:kern w:val="3"/>
          <w:sz w:val="24"/>
          <w:lang w:eastAsia="ja-JP" w:bidi="fa-IR"/>
        </w:rPr>
        <w:t xml:space="preserve">оборудования для работы </w:t>
      </w:r>
      <w:proofErr w:type="spellStart"/>
      <w:r w:rsidR="002F140F" w:rsidRPr="002F140F">
        <w:rPr>
          <w:rFonts w:eastAsia="Andale Sans UI" w:cs="Tahoma"/>
          <w:b/>
          <w:kern w:val="3"/>
          <w:sz w:val="24"/>
          <w:lang w:eastAsia="ja-JP" w:bidi="fa-IR"/>
        </w:rPr>
        <w:t>биллинговой</w:t>
      </w:r>
      <w:proofErr w:type="spellEnd"/>
      <w:r w:rsidR="002F140F" w:rsidRPr="002F140F">
        <w:rPr>
          <w:rFonts w:eastAsia="Andale Sans UI" w:cs="Tahoma"/>
          <w:b/>
          <w:kern w:val="3"/>
          <w:sz w:val="24"/>
          <w:lang w:eastAsia="ja-JP" w:bidi="fa-IR"/>
        </w:rPr>
        <w:t xml:space="preserve"> системы</w:t>
      </w:r>
      <w:r w:rsidR="002F140F" w:rsidRPr="002F140F">
        <w:rPr>
          <w:rFonts w:eastAsia="Andale Sans UI" w:cs="Tahoma"/>
          <w:b/>
          <w:sz w:val="24"/>
          <w:lang w:eastAsia="ja-JP" w:bidi="fa-IR"/>
        </w:rPr>
        <w:t>,</w:t>
      </w:r>
      <w:r w:rsidR="002F140F" w:rsidRPr="002F140F">
        <w:rPr>
          <w:rFonts w:eastAsia="Andale Sans UI" w:cs="Tahoma"/>
          <w:b/>
          <w:kern w:val="3"/>
          <w:sz w:val="24"/>
          <w:lang w:val="de-DE" w:eastAsia="ja-JP" w:bidi="fa-IR"/>
        </w:rPr>
        <w:t xml:space="preserve"> </w:t>
      </w:r>
      <w:r w:rsidR="002F140F" w:rsidRPr="002F140F">
        <w:rPr>
          <w:rFonts w:eastAsia="Calibri"/>
          <w:b/>
          <w:sz w:val="24"/>
          <w:lang w:eastAsia="ru-RU"/>
        </w:rPr>
        <w:t>выполнение работ по монтажу сборке и начальной конфигурации технологического оборудования</w:t>
      </w:r>
      <w:r w:rsidR="002F140F" w:rsidRPr="002F140F">
        <w:rPr>
          <w:rFonts w:eastAsia="Calibri"/>
          <w:b/>
          <w:sz w:val="24"/>
        </w:rPr>
        <w:t xml:space="preserve"> </w:t>
      </w:r>
      <w:r w:rsidR="002F140F" w:rsidRPr="002F140F">
        <w:rPr>
          <w:b/>
          <w:sz w:val="24"/>
          <w:lang w:eastAsia="ru-RU"/>
        </w:rPr>
        <w:t>нужд филиала  ОАО «АТЭК»</w:t>
      </w:r>
    </w:p>
    <w:p w:rsidR="00B363B5" w:rsidRPr="00B363B5" w:rsidRDefault="00B363B5" w:rsidP="00B363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B363B5">
        <w:rPr>
          <w:b/>
          <w:sz w:val="24"/>
          <w:lang w:eastAsia="ru-RU"/>
        </w:rPr>
        <w:t>№ ________ от 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4536"/>
      </w:tblGrid>
      <w:tr w:rsidR="00B363B5" w:rsidRPr="00B363B5" w:rsidTr="00E210DE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B363B5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B363B5">
              <w:rPr>
                <w:b/>
                <w:sz w:val="22"/>
                <w:lang w:eastAsia="ru-RU"/>
              </w:rPr>
              <w:t>п</w:t>
            </w:r>
            <w:proofErr w:type="gramEnd"/>
            <w:r w:rsidRPr="00B363B5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B363B5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B363B5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63B5" w:rsidRPr="00B363B5" w:rsidTr="00E210DE">
        <w:trPr>
          <w:trHeight w:hRule="exact" w:val="30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B363B5">
              <w:rPr>
                <w:sz w:val="22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gramStart"/>
            <w:r w:rsidRPr="00B363B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работы по установке и настройке в соответствии с ТЗ на выполнение работ по монтажу сборке и начальной конфигурации технологического оборудования, </w:t>
            </w:r>
            <w:r w:rsidRPr="00B363B5">
              <w:rPr>
                <w:sz w:val="22"/>
                <w:szCs w:val="22"/>
                <w:lang w:eastAsia="ru-RU"/>
              </w:rPr>
              <w:t>сборы и другие обязательные платежи, расходы по доставке товара в адрес покупателя,</w:t>
            </w:r>
            <w:r w:rsidRPr="00B363B5">
              <w:rPr>
                <w:color w:val="000000"/>
                <w:sz w:val="22"/>
                <w:szCs w:val="22"/>
                <w:lang w:eastAsia="ru-RU"/>
              </w:rPr>
              <w:t xml:space="preserve"> командировочные расходы, </w:t>
            </w:r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гарантия от производителя на 3 (три) года с поддержкой в режиме 24x7 </w:t>
            </w:r>
            <w:proofErr w:type="spellStart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On-site</w:t>
            </w:r>
            <w:proofErr w:type="spellEnd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repair</w:t>
            </w:r>
            <w:proofErr w:type="spellEnd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, т.е. включающая выполнение работ на территории</w:t>
            </w:r>
            <w:proofErr w:type="gramEnd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заказчик силами инженеров производителя.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363B5" w:rsidRPr="00B363B5" w:rsidTr="00E210DE">
        <w:trPr>
          <w:trHeight w:hRule="exact" w:val="1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B363B5">
              <w:rPr>
                <w:sz w:val="22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B363B5">
              <w:rPr>
                <w:sz w:val="22"/>
                <w:szCs w:val="22"/>
                <w:lang w:eastAsia="ru-RU"/>
              </w:rPr>
              <w:t xml:space="preserve">Сроки платежей </w:t>
            </w:r>
          </w:p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proofErr w:type="gramStart"/>
            <w:r w:rsidRPr="00B363B5">
              <w:rPr>
                <w:sz w:val="22"/>
                <w:szCs w:val="22"/>
                <w:lang w:eastAsia="ru-RU"/>
              </w:rPr>
              <w:t>(</w:t>
            </w:r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30% стоимости Товара, указанной в настоящей Спецификации в течение пяти дней с даты заключения настоящего договора.</w:t>
            </w:r>
            <w:proofErr w:type="gramEnd"/>
          </w:p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proofErr w:type="gramStart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Оставшиеся 70% стоимости Товара, указанной в настоящей Спецификации Покупатель оплачивает не позднее «10» апреля 2015г.)</w:t>
            </w:r>
            <w:proofErr w:type="gramEnd"/>
          </w:p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B363B5" w:rsidRPr="00B363B5" w:rsidTr="00E210DE">
        <w:trPr>
          <w:trHeight w:hRule="exact" w:val="1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B363B5">
              <w:rPr>
                <w:sz w:val="22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B363B5">
              <w:rPr>
                <w:color w:val="000000"/>
                <w:sz w:val="22"/>
                <w:szCs w:val="22"/>
              </w:rPr>
              <w:t xml:space="preserve">Условия оплаты (график платежей, предоплата, </w:t>
            </w:r>
            <w:proofErr w:type="spellStart"/>
            <w:r w:rsidRPr="00B363B5">
              <w:rPr>
                <w:color w:val="000000"/>
                <w:sz w:val="22"/>
                <w:szCs w:val="22"/>
              </w:rPr>
              <w:t>постоплата</w:t>
            </w:r>
            <w:proofErr w:type="spellEnd"/>
            <w:r w:rsidRPr="00B363B5">
              <w:rPr>
                <w:color w:val="000000"/>
                <w:sz w:val="22"/>
                <w:szCs w:val="22"/>
              </w:rPr>
              <w:t xml:space="preserve"> - указать</w:t>
            </w:r>
            <w:r w:rsidRPr="00B363B5">
              <w:rPr>
                <w:color w:val="000000"/>
                <w:sz w:val="22"/>
                <w:szCs w:val="22"/>
                <w:lang w:eastAsia="ru-RU"/>
              </w:rPr>
              <w:t>)</w:t>
            </w:r>
            <w:r w:rsidRPr="00B363B5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B363B5" w:rsidRPr="00B363B5" w:rsidRDefault="00B363B5" w:rsidP="00B363B5">
            <w:pPr>
              <w:widowControl w:val="0"/>
              <w:autoSpaceDN w:val="0"/>
              <w:textAlignment w:val="baseline"/>
              <w:rPr>
                <w:rFonts w:eastAsia="Lucida Sans Unicode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Оплата Товара производится Покупателем в рублях Российской Федерации по курсу ЦБ РФ, установленному на дату перечисления денежных сре</w:t>
            </w:r>
            <w:proofErr w:type="gramStart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дств с р</w:t>
            </w:r>
            <w:proofErr w:type="gramEnd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асчетного счета Покупателя.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(график платежей, предоплата, </w:t>
            </w:r>
            <w:proofErr w:type="spellStart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постоплата</w:t>
            </w:r>
            <w:proofErr w:type="spellEnd"/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- указать)</w:t>
            </w:r>
          </w:p>
        </w:tc>
      </w:tr>
      <w:tr w:rsidR="00B363B5" w:rsidRPr="00B363B5" w:rsidTr="00E210DE">
        <w:trPr>
          <w:trHeight w:hRule="exact"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B363B5">
              <w:rPr>
                <w:sz w:val="22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uppressAutoHyphens w:val="0"/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B363B5">
              <w:rPr>
                <w:sz w:val="22"/>
                <w:szCs w:val="22"/>
                <w:lang w:eastAsia="ru-RU"/>
              </w:rPr>
              <w:t xml:space="preserve">Сроки (периоды) доставки </w:t>
            </w:r>
            <w:r w:rsidRPr="00B363B5">
              <w:rPr>
                <w:rFonts w:eastAsia="Andale Sans UI" w:cs="Tahoma"/>
                <w:kern w:val="3"/>
                <w:sz w:val="24"/>
                <w:lang w:eastAsia="ja-JP" w:bidi="fa-IR"/>
              </w:rPr>
              <w:t>не позднее «31» мая 2015г.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363B5" w:rsidRPr="00B363B5" w:rsidTr="00E210DE">
        <w:trPr>
          <w:trHeight w:hRule="exact"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lang w:val="en-US" w:eastAsia="ru-RU"/>
              </w:rPr>
            </w:pPr>
            <w:r w:rsidRPr="00B363B5">
              <w:rPr>
                <w:sz w:val="22"/>
                <w:lang w:val="en-US" w:eastAsia="ru-RU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Наличие</w:t>
            </w:r>
            <w:r w:rsidRPr="00B363B5">
              <w:rPr>
                <w:rFonts w:eastAsia="Andale Sans UI" w:cs="Tahoma"/>
                <w:kern w:val="3"/>
                <w:sz w:val="22"/>
                <w:szCs w:val="22"/>
                <w:lang w:val="en-US" w:eastAsia="ja-JP" w:bidi="fa-IR"/>
              </w:rPr>
              <w:t xml:space="preserve"> </w:t>
            </w:r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статуса</w:t>
            </w:r>
            <w:r w:rsidRPr="00B363B5">
              <w:rPr>
                <w:rFonts w:eastAsia="Andale Sans UI" w:cs="Tahoma"/>
                <w:kern w:val="3"/>
                <w:sz w:val="22"/>
                <w:szCs w:val="22"/>
                <w:lang w:val="en-US" w:eastAsia="ja-JP" w:bidi="fa-IR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363B5" w:rsidRPr="00B363B5" w:rsidTr="00E210DE">
        <w:trPr>
          <w:trHeight w:hRule="exact"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B363B5">
              <w:rPr>
                <w:sz w:val="22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B363B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Опыт поставки аналогичного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363B5">
              <w:rPr>
                <w:sz w:val="22"/>
                <w:szCs w:val="22"/>
                <w:lang w:eastAsia="ru-RU"/>
              </w:rPr>
              <w:t>_______лет</w:t>
            </w:r>
          </w:p>
        </w:tc>
      </w:tr>
      <w:tr w:rsidR="00B363B5" w:rsidRPr="00B363B5" w:rsidTr="00E210DE">
        <w:trPr>
          <w:trHeight w:hRule="exact"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B363B5">
              <w:rPr>
                <w:sz w:val="22"/>
                <w:lang w:eastAsia="ru-RU"/>
              </w:rPr>
              <w:t>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tabs>
                <w:tab w:val="num" w:pos="252"/>
                <w:tab w:val="left" w:pos="912"/>
              </w:tabs>
              <w:suppressAutoHyphens w:val="0"/>
              <w:rPr>
                <w:sz w:val="22"/>
                <w:szCs w:val="22"/>
              </w:rPr>
            </w:pPr>
            <w:r w:rsidRPr="00B363B5">
              <w:rPr>
                <w:rFonts w:eastAsia="Andale Sans UI" w:cs="Tahoma"/>
                <w:bCs/>
                <w:kern w:val="3"/>
                <w:sz w:val="22"/>
                <w:szCs w:val="22"/>
                <w:lang w:eastAsia="ja-JP" w:bidi="fa-IR"/>
              </w:rPr>
              <w:t>Территориальное расположение офиса компании (</w:t>
            </w:r>
            <w:proofErr w:type="spellStart"/>
            <w:r w:rsidRPr="00B363B5">
              <w:rPr>
                <w:rFonts w:eastAsia="Andale Sans UI" w:cs="Tahoma"/>
                <w:bCs/>
                <w:kern w:val="3"/>
                <w:sz w:val="22"/>
                <w:szCs w:val="22"/>
                <w:lang w:eastAsia="ja-JP" w:bidi="fa-IR"/>
              </w:rPr>
              <w:t>г</w:t>
            </w:r>
            <w:proofErr w:type="gramStart"/>
            <w:r w:rsidRPr="00B363B5">
              <w:rPr>
                <w:rFonts w:eastAsia="Andale Sans UI" w:cs="Tahoma"/>
                <w:bCs/>
                <w:kern w:val="3"/>
                <w:sz w:val="22"/>
                <w:szCs w:val="22"/>
                <w:lang w:eastAsia="ja-JP" w:bidi="fa-IR"/>
              </w:rPr>
              <w:t>.К</w:t>
            </w:r>
            <w:proofErr w:type="gramEnd"/>
            <w:r w:rsidRPr="00B363B5">
              <w:rPr>
                <w:rFonts w:eastAsia="Andale Sans UI" w:cs="Tahoma"/>
                <w:bCs/>
                <w:kern w:val="3"/>
                <w:sz w:val="22"/>
                <w:szCs w:val="22"/>
                <w:lang w:eastAsia="ja-JP" w:bidi="fa-IR"/>
              </w:rPr>
              <w:t>раснодар</w:t>
            </w:r>
            <w:proofErr w:type="spellEnd"/>
            <w:r w:rsidRPr="00B363B5">
              <w:rPr>
                <w:rFonts w:eastAsia="Andale Sans UI" w:cs="Tahoma"/>
                <w:bCs/>
                <w:kern w:val="3"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jc w:val="center"/>
              <w:rPr>
                <w:i/>
                <w:iCs/>
                <w:sz w:val="22"/>
                <w:szCs w:val="22"/>
              </w:rPr>
            </w:pPr>
            <w:r w:rsidRPr="00B363B5">
              <w:rPr>
                <w:i/>
                <w:iCs/>
                <w:sz w:val="22"/>
                <w:szCs w:val="22"/>
              </w:rPr>
              <w:t>(да/нет)</w:t>
            </w:r>
          </w:p>
        </w:tc>
      </w:tr>
      <w:tr w:rsidR="00B363B5" w:rsidRPr="00B363B5" w:rsidTr="00E210DE">
        <w:trPr>
          <w:trHeight w:hRule="exact"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B363B5">
              <w:rPr>
                <w:sz w:val="22"/>
                <w:lang w:eastAsia="ru-RU"/>
              </w:rPr>
              <w:t>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widowControl w:val="0"/>
              <w:autoSpaceDN w:val="0"/>
              <w:jc w:val="both"/>
              <w:textAlignment w:val="baseline"/>
              <w:rPr>
                <w:rFonts w:eastAsia="Andale Sans UI" w:cs="Tahoma"/>
                <w:bCs/>
                <w:kern w:val="3"/>
                <w:sz w:val="22"/>
                <w:szCs w:val="22"/>
                <w:lang w:eastAsia="ja-JP" w:bidi="fa-IR"/>
              </w:rPr>
            </w:pPr>
            <w:r w:rsidRPr="00B363B5">
              <w:rPr>
                <w:rFonts w:eastAsia="Andale Sans UI" w:cs="Tahoma"/>
                <w:bCs/>
                <w:kern w:val="3"/>
                <w:sz w:val="22"/>
                <w:szCs w:val="22"/>
                <w:lang w:eastAsia="ja-JP" w:bidi="fa-IR"/>
              </w:rPr>
              <w:t>Уставный капитал предприятия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B363B5" w:rsidRPr="00B363B5" w:rsidTr="00E210DE">
        <w:trPr>
          <w:trHeight w:hRule="exact" w:val="11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B363B5">
              <w:rPr>
                <w:sz w:val="22"/>
                <w:lang w:eastAsia="ru-RU"/>
              </w:rPr>
              <w:t>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tabs>
                <w:tab w:val="num" w:pos="252"/>
                <w:tab w:val="left" w:pos="912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B363B5">
              <w:rPr>
                <w:sz w:val="22"/>
                <w:szCs w:val="22"/>
              </w:rPr>
              <w:t>Согласие Участника Размещения заказа с условиями Извещения о проведении открытого запроса предложений (с приложениями: техническое задание, проект договора)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3B5" w:rsidRPr="00B363B5" w:rsidRDefault="00B363B5" w:rsidP="00B363B5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363B5">
              <w:rPr>
                <w:i/>
                <w:iCs/>
                <w:sz w:val="22"/>
                <w:szCs w:val="22"/>
              </w:rPr>
              <w:t>(согласен безоговорочно, согласен с дополнительными условиями (приложение Участника)</w:t>
            </w:r>
            <w:proofErr w:type="gramEnd"/>
          </w:p>
        </w:tc>
      </w:tr>
    </w:tbl>
    <w:p w:rsidR="002F140F" w:rsidRPr="00B363B5" w:rsidRDefault="00B363B5" w:rsidP="002F140F">
      <w:pPr>
        <w:widowControl w:val="0"/>
        <w:spacing w:after="240"/>
        <w:jc w:val="both"/>
        <w:rPr>
          <w:rFonts w:eastAsia="Lucida Sans Unicode"/>
          <w:b/>
          <w:kern w:val="1"/>
          <w:sz w:val="24"/>
          <w:lang w:eastAsia="en-US"/>
        </w:rPr>
      </w:pPr>
      <w:r w:rsidRPr="00B363B5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Вами запрос предложений, </w:t>
      </w:r>
      <w:r w:rsidRPr="00B363B5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B363B5">
        <w:rPr>
          <w:color w:val="000000"/>
          <w:spacing w:val="-3"/>
          <w:sz w:val="24"/>
          <w:lang w:eastAsia="ru-RU"/>
        </w:rPr>
        <w:t xml:space="preserve">осуществить </w:t>
      </w:r>
      <w:r w:rsidRPr="00B363B5">
        <w:rPr>
          <w:rFonts w:eastAsia="Andale Sans UI" w:cs="Tahoma"/>
          <w:i/>
          <w:kern w:val="3"/>
          <w:sz w:val="24"/>
          <w:lang w:eastAsia="ja-JP" w:bidi="fa-IR"/>
        </w:rPr>
        <w:t>поставку</w:t>
      </w:r>
      <w:r w:rsidRPr="00B363B5">
        <w:rPr>
          <w:rFonts w:eastAsia="Andale Sans UI" w:cs="Tahoma"/>
          <w:i/>
          <w:kern w:val="3"/>
          <w:sz w:val="24"/>
          <w:lang w:val="de-DE" w:eastAsia="ja-JP" w:bidi="fa-IR"/>
        </w:rPr>
        <w:t xml:space="preserve"> </w:t>
      </w:r>
      <w:r w:rsidR="002F140F" w:rsidRPr="002F140F">
        <w:rPr>
          <w:rFonts w:eastAsia="Andale Sans UI" w:cs="Tahoma"/>
          <w:i/>
          <w:kern w:val="3"/>
          <w:sz w:val="24"/>
          <w:lang w:eastAsia="ja-JP" w:bidi="fa-IR"/>
        </w:rPr>
        <w:t xml:space="preserve">оборудования для работы </w:t>
      </w:r>
      <w:proofErr w:type="spellStart"/>
      <w:r w:rsidR="002F140F" w:rsidRPr="002F140F">
        <w:rPr>
          <w:rFonts w:eastAsia="Andale Sans UI" w:cs="Tahoma"/>
          <w:i/>
          <w:kern w:val="3"/>
          <w:sz w:val="24"/>
          <w:lang w:eastAsia="ja-JP" w:bidi="fa-IR"/>
        </w:rPr>
        <w:t>биллинговой</w:t>
      </w:r>
      <w:proofErr w:type="spellEnd"/>
      <w:r w:rsidR="002F140F" w:rsidRPr="002F140F">
        <w:rPr>
          <w:rFonts w:eastAsia="Andale Sans UI" w:cs="Tahoma"/>
          <w:i/>
          <w:kern w:val="3"/>
          <w:sz w:val="24"/>
          <w:lang w:eastAsia="ja-JP" w:bidi="fa-IR"/>
        </w:rPr>
        <w:t xml:space="preserve"> системы</w:t>
      </w:r>
      <w:r w:rsidR="002F140F" w:rsidRPr="002F140F">
        <w:rPr>
          <w:rFonts w:eastAsia="Andale Sans UI" w:cs="Tahoma"/>
          <w:i/>
          <w:sz w:val="24"/>
          <w:lang w:eastAsia="ja-JP" w:bidi="fa-IR"/>
        </w:rPr>
        <w:t>,</w:t>
      </w:r>
      <w:r w:rsidR="002F140F" w:rsidRPr="002F140F">
        <w:rPr>
          <w:rFonts w:eastAsia="Andale Sans UI" w:cs="Tahoma"/>
          <w:i/>
          <w:kern w:val="3"/>
          <w:sz w:val="24"/>
          <w:lang w:val="de-DE" w:eastAsia="ja-JP" w:bidi="fa-IR"/>
        </w:rPr>
        <w:t xml:space="preserve"> </w:t>
      </w:r>
      <w:r w:rsidR="002F140F" w:rsidRPr="002F140F">
        <w:rPr>
          <w:rFonts w:eastAsia="Calibri"/>
          <w:i/>
          <w:sz w:val="24"/>
          <w:lang w:eastAsia="ru-RU"/>
        </w:rPr>
        <w:t>выполнение работ по монтажу сборке и начальной конфигурации технологического оборудования</w:t>
      </w:r>
      <w:r w:rsidR="002F140F" w:rsidRPr="002F140F">
        <w:rPr>
          <w:rFonts w:eastAsia="Calibri"/>
          <w:i/>
          <w:sz w:val="24"/>
        </w:rPr>
        <w:t xml:space="preserve"> </w:t>
      </w:r>
      <w:r w:rsidR="002F140F" w:rsidRPr="002F140F">
        <w:rPr>
          <w:i/>
          <w:sz w:val="24"/>
          <w:lang w:eastAsia="ru-RU"/>
        </w:rPr>
        <w:t>нужд филиала  ОАО «АТЭК»</w:t>
      </w:r>
      <w:r w:rsidR="002F140F">
        <w:rPr>
          <w:i/>
          <w:sz w:val="24"/>
          <w:lang w:eastAsia="ru-RU"/>
        </w:rPr>
        <w:t>.</w:t>
      </w:r>
    </w:p>
    <w:p w:rsidR="00B363B5" w:rsidRPr="00B363B5" w:rsidRDefault="00B363B5" w:rsidP="00B363B5">
      <w:pPr>
        <w:jc w:val="both"/>
        <w:rPr>
          <w:i/>
          <w:sz w:val="24"/>
          <w:lang w:eastAsia="ru-RU"/>
        </w:rPr>
      </w:pPr>
    </w:p>
    <w:p w:rsidR="00B363B5" w:rsidRPr="00B363B5" w:rsidRDefault="00B363B5" w:rsidP="00B363B5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 w:rsidRPr="00B363B5">
        <w:rPr>
          <w:sz w:val="24"/>
          <w:lang w:eastAsia="ru-RU"/>
        </w:rPr>
        <w:lastRenderedPageBreak/>
        <w:t xml:space="preserve">             Цена за указанный объем является твердой и изменению не подлежит на весь срок поставки,  сумма договора может быть изменена в случае увеличения объема, но не более чем на 30% от первоначальной цены договора.</w:t>
      </w:r>
    </w:p>
    <w:p w:rsidR="00B363B5" w:rsidRPr="00B363B5" w:rsidRDefault="00B363B5" w:rsidP="00B363B5">
      <w:pPr>
        <w:widowControl w:val="0"/>
        <w:autoSpaceDN w:val="0"/>
        <w:textAlignment w:val="baseline"/>
        <w:rPr>
          <w:rFonts w:eastAsia="Andale Sans UI" w:cs="Tahoma"/>
          <w:i/>
          <w:kern w:val="3"/>
          <w:sz w:val="24"/>
          <w:lang w:eastAsia="ja-JP" w:bidi="fa-IR"/>
        </w:rPr>
      </w:pPr>
      <w:r w:rsidRPr="00B363B5">
        <w:rPr>
          <w:b/>
          <w:bCs/>
          <w:color w:val="000000"/>
          <w:spacing w:val="-1"/>
          <w:sz w:val="24"/>
          <w:lang w:eastAsia="ru-RU"/>
        </w:rPr>
        <w:t>Место и условия доставки товара:</w:t>
      </w:r>
      <w:r w:rsidRPr="00B363B5">
        <w:rPr>
          <w:rFonts w:eastAsia="Andale Sans UI" w:cs="Tahoma"/>
          <w:kern w:val="3"/>
          <w:sz w:val="24"/>
          <w:lang w:eastAsia="ja-JP" w:bidi="fa-IR"/>
        </w:rPr>
        <w:t xml:space="preserve"> поставка Товара Поставщиком производится в срок не позднее «31» мая 2015г. </w:t>
      </w:r>
    </w:p>
    <w:p w:rsidR="00B363B5" w:rsidRPr="00B363B5" w:rsidRDefault="00B363B5" w:rsidP="00B363B5">
      <w:pPr>
        <w:widowControl w:val="0"/>
        <w:autoSpaceDN w:val="0"/>
        <w:textAlignment w:val="baseline"/>
        <w:rPr>
          <w:rFonts w:eastAsia="Andale Sans UI" w:cs="Tahoma"/>
          <w:kern w:val="3"/>
          <w:sz w:val="24"/>
          <w:lang w:eastAsia="ja-JP" w:bidi="fa-IR"/>
        </w:rPr>
      </w:pPr>
    </w:p>
    <w:p w:rsidR="00B363B5" w:rsidRPr="00B363B5" w:rsidRDefault="00B363B5" w:rsidP="00B363B5">
      <w:pPr>
        <w:widowControl w:val="0"/>
        <w:autoSpaceDN w:val="0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 w:rsidRPr="00B363B5">
        <w:rPr>
          <w:rFonts w:eastAsia="Andale Sans UI" w:cs="Tahoma"/>
          <w:kern w:val="3"/>
          <w:sz w:val="24"/>
          <w:lang w:eastAsia="ja-JP" w:bidi="fa-IR"/>
        </w:rPr>
        <w:t xml:space="preserve">Доставка Товара производится автотранспортом Поставщика до склада грузополучателя. Грузополучателем является: </w:t>
      </w:r>
    </w:p>
    <w:p w:rsidR="00B363B5" w:rsidRPr="00B363B5" w:rsidRDefault="00B363B5" w:rsidP="00B363B5">
      <w:pPr>
        <w:suppressAutoHyphens w:val="0"/>
        <w:rPr>
          <w:rFonts w:eastAsia="Calibri"/>
          <w:b/>
          <w:sz w:val="24"/>
          <w:lang w:eastAsia="ru-RU"/>
        </w:rPr>
      </w:pPr>
      <w:r w:rsidRPr="00B363B5">
        <w:rPr>
          <w:rFonts w:eastAsia="Calibri"/>
          <w:b/>
          <w:sz w:val="24"/>
          <w:lang w:eastAsia="ru-RU"/>
        </w:rPr>
        <w:t>Филиал ОАО «АТЭК» «</w:t>
      </w:r>
      <w:proofErr w:type="spellStart"/>
      <w:r w:rsidRPr="00B363B5">
        <w:rPr>
          <w:rFonts w:eastAsia="Calibri"/>
          <w:b/>
          <w:sz w:val="24"/>
          <w:lang w:eastAsia="ru-RU"/>
        </w:rPr>
        <w:t>Краснодартеплоэнерго</w:t>
      </w:r>
      <w:proofErr w:type="spellEnd"/>
      <w:r w:rsidRPr="00B363B5">
        <w:rPr>
          <w:rFonts w:eastAsia="Calibri"/>
          <w:b/>
          <w:sz w:val="24"/>
          <w:lang w:eastAsia="ru-RU"/>
        </w:rPr>
        <w:t>»:</w:t>
      </w:r>
    </w:p>
    <w:p w:rsidR="00B363B5" w:rsidRPr="00B363B5" w:rsidRDefault="00B363B5" w:rsidP="00B363B5">
      <w:pPr>
        <w:suppressAutoHyphens w:val="0"/>
        <w:rPr>
          <w:rFonts w:eastAsia="Calibri"/>
          <w:sz w:val="24"/>
          <w:lang w:eastAsia="ru-RU"/>
        </w:rPr>
      </w:pPr>
      <w:r w:rsidRPr="00B363B5">
        <w:rPr>
          <w:rFonts w:eastAsia="Calibri"/>
          <w:sz w:val="24"/>
          <w:lang w:eastAsia="ru-RU"/>
        </w:rPr>
        <w:t>350058, Россия, г. Краснодар, ул. Селезнева,199</w:t>
      </w:r>
    </w:p>
    <w:p w:rsidR="00B363B5" w:rsidRPr="00B363B5" w:rsidRDefault="00B363B5" w:rsidP="00B363B5">
      <w:pPr>
        <w:suppressAutoHyphens w:val="0"/>
        <w:rPr>
          <w:rFonts w:eastAsia="Calibri"/>
          <w:sz w:val="24"/>
          <w:lang w:eastAsia="ru-RU"/>
        </w:rPr>
      </w:pPr>
      <w:r w:rsidRPr="00B363B5">
        <w:rPr>
          <w:rFonts w:eastAsia="Calibri"/>
          <w:sz w:val="24"/>
          <w:lang w:eastAsia="ru-RU"/>
        </w:rPr>
        <w:t>ИНН 2312054894    КПП 231243001</w:t>
      </w:r>
    </w:p>
    <w:p w:rsidR="00B363B5" w:rsidRPr="00B363B5" w:rsidRDefault="00B363B5" w:rsidP="00B363B5">
      <w:pPr>
        <w:suppressAutoHyphens w:val="0"/>
        <w:rPr>
          <w:rFonts w:eastAsia="Calibri"/>
          <w:sz w:val="24"/>
          <w:lang w:eastAsia="ru-RU"/>
        </w:rPr>
      </w:pPr>
      <w:r w:rsidRPr="00B363B5">
        <w:rPr>
          <w:rFonts w:eastAsia="Calibri"/>
          <w:sz w:val="24"/>
          <w:lang w:eastAsia="ru-RU"/>
        </w:rPr>
        <w:t>ОКПО 03504534  ОГРН 1022301974420</w:t>
      </w:r>
    </w:p>
    <w:p w:rsidR="00B363B5" w:rsidRPr="00B363B5" w:rsidRDefault="00B363B5" w:rsidP="00B363B5">
      <w:pPr>
        <w:suppressAutoHyphens w:val="0"/>
        <w:rPr>
          <w:rFonts w:eastAsia="Calibri"/>
          <w:sz w:val="24"/>
          <w:lang w:eastAsia="ru-RU"/>
        </w:rPr>
      </w:pPr>
      <w:proofErr w:type="gramStart"/>
      <w:r w:rsidRPr="00B363B5">
        <w:rPr>
          <w:rFonts w:eastAsia="Calibri"/>
          <w:sz w:val="24"/>
          <w:lang w:eastAsia="ru-RU"/>
        </w:rPr>
        <w:t>р</w:t>
      </w:r>
      <w:proofErr w:type="gramEnd"/>
      <w:r w:rsidRPr="00B363B5">
        <w:rPr>
          <w:rFonts w:eastAsia="Calibri"/>
          <w:sz w:val="24"/>
          <w:lang w:eastAsia="ru-RU"/>
        </w:rPr>
        <w:t>/с № 40702810030000021169</w:t>
      </w:r>
    </w:p>
    <w:p w:rsidR="00B363B5" w:rsidRPr="00B363B5" w:rsidRDefault="00B363B5" w:rsidP="00B363B5">
      <w:pPr>
        <w:suppressAutoHyphens w:val="0"/>
        <w:rPr>
          <w:rFonts w:eastAsia="Calibri"/>
          <w:sz w:val="24"/>
          <w:lang w:eastAsia="ru-RU"/>
        </w:rPr>
      </w:pPr>
      <w:r w:rsidRPr="00B363B5">
        <w:rPr>
          <w:rFonts w:eastAsia="Calibri"/>
          <w:sz w:val="24"/>
          <w:lang w:eastAsia="ru-RU"/>
        </w:rPr>
        <w:t>Краснодарское отделение Сбербанка № 8619 г. Краснодар</w:t>
      </w:r>
    </w:p>
    <w:p w:rsidR="00B363B5" w:rsidRPr="00B363B5" w:rsidRDefault="00B363B5" w:rsidP="00B363B5">
      <w:pPr>
        <w:suppressAutoHyphens w:val="0"/>
        <w:rPr>
          <w:rFonts w:eastAsia="Calibri"/>
          <w:sz w:val="24"/>
          <w:lang w:eastAsia="ru-RU"/>
        </w:rPr>
      </w:pPr>
      <w:r w:rsidRPr="00B363B5">
        <w:rPr>
          <w:rFonts w:eastAsia="Calibri"/>
          <w:sz w:val="24"/>
          <w:lang w:eastAsia="ru-RU"/>
        </w:rPr>
        <w:t>к/с № 30101810100000000602</w:t>
      </w:r>
    </w:p>
    <w:p w:rsidR="00B363B5" w:rsidRPr="00B363B5" w:rsidRDefault="00B363B5" w:rsidP="00B363B5">
      <w:pPr>
        <w:suppressAutoHyphens w:val="0"/>
        <w:rPr>
          <w:rFonts w:eastAsia="Calibri"/>
          <w:sz w:val="24"/>
          <w:lang w:eastAsia="ru-RU"/>
        </w:rPr>
      </w:pPr>
      <w:r w:rsidRPr="00B363B5">
        <w:rPr>
          <w:rFonts w:eastAsia="Calibri"/>
          <w:sz w:val="24"/>
          <w:lang w:eastAsia="ru-RU"/>
        </w:rPr>
        <w:t>БИК 040349602</w:t>
      </w:r>
    </w:p>
    <w:p w:rsidR="00B363B5" w:rsidRPr="00B363B5" w:rsidRDefault="00B363B5" w:rsidP="00B363B5">
      <w:pPr>
        <w:widowControl w:val="0"/>
        <w:autoSpaceDN w:val="0"/>
        <w:textAlignment w:val="baseline"/>
        <w:rPr>
          <w:rFonts w:eastAsia="Andale Sans UI" w:cs="Tahoma"/>
          <w:i/>
          <w:color w:val="FF0000"/>
          <w:kern w:val="3"/>
          <w:sz w:val="24"/>
          <w:lang w:eastAsia="ja-JP" w:bidi="fa-IR"/>
        </w:rPr>
      </w:pPr>
      <w:r w:rsidRPr="00B363B5">
        <w:rPr>
          <w:rFonts w:eastAsia="Andale Sans UI" w:cs="Tahoma"/>
          <w:b/>
          <w:kern w:val="3"/>
          <w:sz w:val="24"/>
          <w:lang w:eastAsia="ja-JP" w:bidi="fa-IR"/>
        </w:rPr>
        <w:t>Сроки оказания услуг:</w:t>
      </w:r>
      <w:r w:rsidRPr="00B363B5">
        <w:rPr>
          <w:rFonts w:eastAsia="Andale Sans UI" w:cs="Tahoma"/>
          <w:kern w:val="3"/>
          <w:sz w:val="24"/>
          <w:lang w:eastAsia="ja-JP" w:bidi="fa-IR"/>
        </w:rPr>
        <w:t xml:space="preserve"> до «20» июня 2015 года (установка и настройка).</w:t>
      </w:r>
    </w:p>
    <w:p w:rsidR="00B363B5" w:rsidRPr="00B363B5" w:rsidRDefault="00B363B5" w:rsidP="00B363B5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B363B5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доставку товара</w:t>
      </w:r>
      <w:r w:rsidRPr="00B363B5">
        <w:rPr>
          <w:color w:val="000000"/>
          <w:spacing w:val="5"/>
          <w:sz w:val="24"/>
          <w:lang w:eastAsia="ru-RU"/>
        </w:rPr>
        <w:t xml:space="preserve"> и работы по установке и настройке оборудования в соответствии с условиями, приведенными в извещении о проведении запроса </w:t>
      </w:r>
      <w:r w:rsidRPr="00B363B5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B363B5" w:rsidRPr="00B363B5" w:rsidRDefault="00B363B5" w:rsidP="00B363B5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B363B5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B363B5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B363B5" w:rsidRPr="00B363B5" w:rsidRDefault="00B363B5" w:rsidP="00B363B5">
      <w:pPr>
        <w:suppressAutoHyphens w:val="0"/>
        <w:mirrorIndents/>
        <w:jc w:val="both"/>
        <w:rPr>
          <w:sz w:val="24"/>
          <w:lang w:eastAsia="ru-RU"/>
        </w:rPr>
      </w:pPr>
    </w:p>
    <w:p w:rsidR="00B363B5" w:rsidRPr="00B363B5" w:rsidRDefault="00B363B5" w:rsidP="00B363B5">
      <w:pPr>
        <w:suppressAutoHyphens w:val="0"/>
        <w:mirrorIndents/>
        <w:jc w:val="both"/>
        <w:rPr>
          <w:sz w:val="24"/>
          <w:lang w:eastAsia="ru-RU"/>
        </w:rPr>
      </w:pPr>
    </w:p>
    <w:p w:rsidR="00B363B5" w:rsidRPr="00B363B5" w:rsidRDefault="00B363B5" w:rsidP="00B363B5">
      <w:pPr>
        <w:suppressAutoHyphens w:val="0"/>
        <w:mirrorIndents/>
        <w:jc w:val="both"/>
        <w:rPr>
          <w:sz w:val="24"/>
          <w:lang w:eastAsia="ru-RU"/>
        </w:rPr>
      </w:pPr>
      <w:r w:rsidRPr="00B363B5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B363B5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B363B5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B363B5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B363B5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B363B5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B363B5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B363B5">
              <w:rPr>
                <w:sz w:val="24"/>
                <w:lang w:eastAsia="ru-RU"/>
              </w:rPr>
              <w:t>Р</w:t>
            </w:r>
            <w:proofErr w:type="gramEnd"/>
            <w:r w:rsidRPr="00B363B5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B363B5">
              <w:rPr>
                <w:sz w:val="24"/>
                <w:lang w:eastAsia="ru-RU"/>
              </w:rPr>
              <w:t>К</w:t>
            </w:r>
            <w:proofErr w:type="gramEnd"/>
            <w:r w:rsidRPr="00B363B5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B363B5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363B5" w:rsidRPr="00B363B5" w:rsidTr="00E210DE">
        <w:tc>
          <w:tcPr>
            <w:tcW w:w="7234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B363B5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B363B5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B363B5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B363B5" w:rsidRPr="00B363B5" w:rsidRDefault="00B363B5" w:rsidP="00B363B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B363B5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363B5" w:rsidRPr="00B363B5" w:rsidRDefault="00B363B5" w:rsidP="00B363B5">
      <w:pPr>
        <w:suppressAutoHyphens w:val="0"/>
        <w:spacing w:after="200" w:line="276" w:lineRule="auto"/>
        <w:rPr>
          <w:szCs w:val="28"/>
          <w:lang w:eastAsia="ru-RU"/>
        </w:rPr>
      </w:pPr>
    </w:p>
    <w:p w:rsidR="00105123" w:rsidRDefault="00105123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05123" w:rsidRDefault="00105123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E762A" w:rsidRDefault="006E762A" w:rsidP="00AC0038">
      <w:pPr>
        <w:suppressAutoHyphens w:val="0"/>
        <w:spacing w:after="200" w:line="276" w:lineRule="auto"/>
        <w:rPr>
          <w:szCs w:val="28"/>
          <w:lang w:eastAsia="ru-RU"/>
        </w:rPr>
      </w:pPr>
    </w:p>
    <w:p w:rsidR="00831946" w:rsidRDefault="00831946" w:rsidP="00AC0038">
      <w:pPr>
        <w:suppressAutoHyphens w:val="0"/>
        <w:spacing w:after="200" w:line="276" w:lineRule="auto"/>
        <w:rPr>
          <w:szCs w:val="28"/>
          <w:lang w:eastAsia="ru-RU"/>
        </w:rPr>
      </w:pPr>
    </w:p>
    <w:p w:rsidR="001A0E5B" w:rsidRDefault="001A0E5B" w:rsidP="00AC0038">
      <w:pPr>
        <w:suppressAutoHyphens w:val="0"/>
        <w:spacing w:after="200" w:line="276" w:lineRule="auto"/>
        <w:rPr>
          <w:szCs w:val="28"/>
          <w:lang w:eastAsia="ru-RU"/>
        </w:rPr>
      </w:pPr>
    </w:p>
    <w:p w:rsidR="001A0E5B" w:rsidRDefault="001A0E5B" w:rsidP="00F21F63">
      <w:pPr>
        <w:suppressAutoHyphens w:val="0"/>
        <w:spacing w:after="200" w:line="276" w:lineRule="auto"/>
        <w:rPr>
          <w:szCs w:val="28"/>
          <w:lang w:eastAsia="ru-RU"/>
        </w:rPr>
      </w:pPr>
    </w:p>
    <w:p w:rsidR="002F140F" w:rsidRDefault="002F140F" w:rsidP="00F21F63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60" w:rsidRDefault="00997860" w:rsidP="0084590D">
      <w:r>
        <w:separator/>
      </w:r>
    </w:p>
  </w:endnote>
  <w:endnote w:type="continuationSeparator" w:id="0">
    <w:p w:rsidR="00997860" w:rsidRDefault="0099786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60" w:rsidRDefault="00997860" w:rsidP="0084590D">
      <w:r>
        <w:separator/>
      </w:r>
    </w:p>
  </w:footnote>
  <w:footnote w:type="continuationSeparator" w:id="0">
    <w:p w:rsidR="00997860" w:rsidRDefault="0099786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4E282AE8"/>
    <w:multiLevelType w:val="hybridMultilevel"/>
    <w:tmpl w:val="7FB01884"/>
    <w:lvl w:ilvl="0" w:tplc="D8F0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B390E"/>
    <w:multiLevelType w:val="multilevel"/>
    <w:tmpl w:val="8758D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7E9B41EC"/>
    <w:multiLevelType w:val="multilevel"/>
    <w:tmpl w:val="9D6C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2015B"/>
    <w:rsid w:val="00043DF1"/>
    <w:rsid w:val="00044F6E"/>
    <w:rsid w:val="0004579D"/>
    <w:rsid w:val="00053B4D"/>
    <w:rsid w:val="00065BCD"/>
    <w:rsid w:val="00070EAB"/>
    <w:rsid w:val="00071446"/>
    <w:rsid w:val="00075EFE"/>
    <w:rsid w:val="00081C51"/>
    <w:rsid w:val="00086A70"/>
    <w:rsid w:val="00087993"/>
    <w:rsid w:val="00095C1E"/>
    <w:rsid w:val="000A2875"/>
    <w:rsid w:val="000B1D44"/>
    <w:rsid w:val="000B37F8"/>
    <w:rsid w:val="000E5402"/>
    <w:rsid w:val="000E6D43"/>
    <w:rsid w:val="000E74AC"/>
    <w:rsid w:val="000E7B22"/>
    <w:rsid w:val="000F3EF7"/>
    <w:rsid w:val="000F503C"/>
    <w:rsid w:val="00105123"/>
    <w:rsid w:val="00114CC2"/>
    <w:rsid w:val="00122A27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A0E5B"/>
    <w:rsid w:val="001C2F1E"/>
    <w:rsid w:val="001C644D"/>
    <w:rsid w:val="001D1CE1"/>
    <w:rsid w:val="0020344B"/>
    <w:rsid w:val="002154C9"/>
    <w:rsid w:val="00217F29"/>
    <w:rsid w:val="00224966"/>
    <w:rsid w:val="0023214D"/>
    <w:rsid w:val="002527EB"/>
    <w:rsid w:val="00263C38"/>
    <w:rsid w:val="002701BF"/>
    <w:rsid w:val="002B060F"/>
    <w:rsid w:val="002B471E"/>
    <w:rsid w:val="002D1DA1"/>
    <w:rsid w:val="002D70A1"/>
    <w:rsid w:val="002E5F19"/>
    <w:rsid w:val="002F140F"/>
    <w:rsid w:val="003024D3"/>
    <w:rsid w:val="00303FF2"/>
    <w:rsid w:val="00305972"/>
    <w:rsid w:val="003325E4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922FE"/>
    <w:rsid w:val="003944FA"/>
    <w:rsid w:val="003A32C7"/>
    <w:rsid w:val="003A7C11"/>
    <w:rsid w:val="003B4FC6"/>
    <w:rsid w:val="003C09DF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4106"/>
    <w:rsid w:val="00493562"/>
    <w:rsid w:val="004A39AD"/>
    <w:rsid w:val="004D05E3"/>
    <w:rsid w:val="004D3C1A"/>
    <w:rsid w:val="004D5326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4566B"/>
    <w:rsid w:val="0055597D"/>
    <w:rsid w:val="00556164"/>
    <w:rsid w:val="00560909"/>
    <w:rsid w:val="00570249"/>
    <w:rsid w:val="00570DC1"/>
    <w:rsid w:val="00580CE0"/>
    <w:rsid w:val="0058624E"/>
    <w:rsid w:val="005A0B80"/>
    <w:rsid w:val="005A33D8"/>
    <w:rsid w:val="005B294D"/>
    <w:rsid w:val="005B30DF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05835"/>
    <w:rsid w:val="006104CE"/>
    <w:rsid w:val="006157B3"/>
    <w:rsid w:val="00615D16"/>
    <w:rsid w:val="00627FB6"/>
    <w:rsid w:val="00632A04"/>
    <w:rsid w:val="00651235"/>
    <w:rsid w:val="006577FB"/>
    <w:rsid w:val="00666D34"/>
    <w:rsid w:val="00674A2F"/>
    <w:rsid w:val="00676895"/>
    <w:rsid w:val="00686D1E"/>
    <w:rsid w:val="0069145F"/>
    <w:rsid w:val="006B169C"/>
    <w:rsid w:val="006B670B"/>
    <w:rsid w:val="006B79E7"/>
    <w:rsid w:val="006C265B"/>
    <w:rsid w:val="006D79B2"/>
    <w:rsid w:val="006E762A"/>
    <w:rsid w:val="006F6D4A"/>
    <w:rsid w:val="00722DF7"/>
    <w:rsid w:val="00724096"/>
    <w:rsid w:val="007248E3"/>
    <w:rsid w:val="00752029"/>
    <w:rsid w:val="00752388"/>
    <w:rsid w:val="007545F4"/>
    <w:rsid w:val="00761FA9"/>
    <w:rsid w:val="007629E6"/>
    <w:rsid w:val="0076600D"/>
    <w:rsid w:val="00766124"/>
    <w:rsid w:val="00782D88"/>
    <w:rsid w:val="00792996"/>
    <w:rsid w:val="0079421A"/>
    <w:rsid w:val="007A1810"/>
    <w:rsid w:val="007A2052"/>
    <w:rsid w:val="007B0D7F"/>
    <w:rsid w:val="007B141E"/>
    <w:rsid w:val="007B30BB"/>
    <w:rsid w:val="007C2DC9"/>
    <w:rsid w:val="007D042D"/>
    <w:rsid w:val="007E103C"/>
    <w:rsid w:val="007F19C3"/>
    <w:rsid w:val="00806C83"/>
    <w:rsid w:val="0081720C"/>
    <w:rsid w:val="00821BC8"/>
    <w:rsid w:val="00823EC3"/>
    <w:rsid w:val="00831946"/>
    <w:rsid w:val="0084590D"/>
    <w:rsid w:val="00850F81"/>
    <w:rsid w:val="00852B33"/>
    <w:rsid w:val="0085471C"/>
    <w:rsid w:val="00856347"/>
    <w:rsid w:val="00857EDF"/>
    <w:rsid w:val="008629BF"/>
    <w:rsid w:val="0087233F"/>
    <w:rsid w:val="0087285E"/>
    <w:rsid w:val="008808B9"/>
    <w:rsid w:val="00890F63"/>
    <w:rsid w:val="008916C3"/>
    <w:rsid w:val="008A1AAF"/>
    <w:rsid w:val="008A44C7"/>
    <w:rsid w:val="008B4DEE"/>
    <w:rsid w:val="008B6436"/>
    <w:rsid w:val="008C3DF4"/>
    <w:rsid w:val="008C41A9"/>
    <w:rsid w:val="008D4212"/>
    <w:rsid w:val="008D6AB8"/>
    <w:rsid w:val="008E1EDC"/>
    <w:rsid w:val="008E463A"/>
    <w:rsid w:val="008E48AA"/>
    <w:rsid w:val="008F430E"/>
    <w:rsid w:val="00902ADD"/>
    <w:rsid w:val="009053B8"/>
    <w:rsid w:val="009072E4"/>
    <w:rsid w:val="0091301E"/>
    <w:rsid w:val="00930881"/>
    <w:rsid w:val="009328EE"/>
    <w:rsid w:val="00936430"/>
    <w:rsid w:val="00951704"/>
    <w:rsid w:val="00955997"/>
    <w:rsid w:val="00957CA2"/>
    <w:rsid w:val="00957E1E"/>
    <w:rsid w:val="00961757"/>
    <w:rsid w:val="00962311"/>
    <w:rsid w:val="00965E9D"/>
    <w:rsid w:val="00977054"/>
    <w:rsid w:val="00982755"/>
    <w:rsid w:val="00985F19"/>
    <w:rsid w:val="009867FE"/>
    <w:rsid w:val="009948BD"/>
    <w:rsid w:val="00997860"/>
    <w:rsid w:val="009A4C52"/>
    <w:rsid w:val="009B56F7"/>
    <w:rsid w:val="009D1C9E"/>
    <w:rsid w:val="009D2A53"/>
    <w:rsid w:val="009E0672"/>
    <w:rsid w:val="009F2DC0"/>
    <w:rsid w:val="009F4D16"/>
    <w:rsid w:val="00A10E7F"/>
    <w:rsid w:val="00A12CD7"/>
    <w:rsid w:val="00A21B54"/>
    <w:rsid w:val="00A22541"/>
    <w:rsid w:val="00A27099"/>
    <w:rsid w:val="00A553F4"/>
    <w:rsid w:val="00A5626C"/>
    <w:rsid w:val="00A719A7"/>
    <w:rsid w:val="00A81831"/>
    <w:rsid w:val="00A818EF"/>
    <w:rsid w:val="00A81AAC"/>
    <w:rsid w:val="00A81FD8"/>
    <w:rsid w:val="00A96D51"/>
    <w:rsid w:val="00AA1757"/>
    <w:rsid w:val="00AA5196"/>
    <w:rsid w:val="00AB447F"/>
    <w:rsid w:val="00AC0038"/>
    <w:rsid w:val="00AC0CEC"/>
    <w:rsid w:val="00AD3FE2"/>
    <w:rsid w:val="00AE02E9"/>
    <w:rsid w:val="00AE295A"/>
    <w:rsid w:val="00AE53B2"/>
    <w:rsid w:val="00AE5ABC"/>
    <w:rsid w:val="00AE5D29"/>
    <w:rsid w:val="00AE6470"/>
    <w:rsid w:val="00AF17EF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363B5"/>
    <w:rsid w:val="00B44D26"/>
    <w:rsid w:val="00B56C59"/>
    <w:rsid w:val="00B63029"/>
    <w:rsid w:val="00B839EC"/>
    <w:rsid w:val="00B848B0"/>
    <w:rsid w:val="00B84E0C"/>
    <w:rsid w:val="00BA0533"/>
    <w:rsid w:val="00BC1D70"/>
    <w:rsid w:val="00BC2F8F"/>
    <w:rsid w:val="00BC65DA"/>
    <w:rsid w:val="00BE102C"/>
    <w:rsid w:val="00BE4F7D"/>
    <w:rsid w:val="00C0317C"/>
    <w:rsid w:val="00C07CE5"/>
    <w:rsid w:val="00C25788"/>
    <w:rsid w:val="00C26926"/>
    <w:rsid w:val="00C27873"/>
    <w:rsid w:val="00C302E2"/>
    <w:rsid w:val="00C303F3"/>
    <w:rsid w:val="00C35384"/>
    <w:rsid w:val="00C356A3"/>
    <w:rsid w:val="00C45931"/>
    <w:rsid w:val="00C544AF"/>
    <w:rsid w:val="00C85841"/>
    <w:rsid w:val="00C91E02"/>
    <w:rsid w:val="00C9312E"/>
    <w:rsid w:val="00CA67E5"/>
    <w:rsid w:val="00CB4EDD"/>
    <w:rsid w:val="00CB6731"/>
    <w:rsid w:val="00CC41AE"/>
    <w:rsid w:val="00CC5C4A"/>
    <w:rsid w:val="00CD682C"/>
    <w:rsid w:val="00CD7D3E"/>
    <w:rsid w:val="00CE4096"/>
    <w:rsid w:val="00D05A78"/>
    <w:rsid w:val="00D11EBE"/>
    <w:rsid w:val="00D43A1F"/>
    <w:rsid w:val="00D46EAA"/>
    <w:rsid w:val="00D528EE"/>
    <w:rsid w:val="00D565CC"/>
    <w:rsid w:val="00D60480"/>
    <w:rsid w:val="00D65C2F"/>
    <w:rsid w:val="00D84293"/>
    <w:rsid w:val="00D930FF"/>
    <w:rsid w:val="00DA2D9C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51A5E"/>
    <w:rsid w:val="00E61BAC"/>
    <w:rsid w:val="00E7104B"/>
    <w:rsid w:val="00E809DA"/>
    <w:rsid w:val="00E87990"/>
    <w:rsid w:val="00E921CE"/>
    <w:rsid w:val="00E922ED"/>
    <w:rsid w:val="00E95C1E"/>
    <w:rsid w:val="00EA0883"/>
    <w:rsid w:val="00EA0DE3"/>
    <w:rsid w:val="00EA5AA5"/>
    <w:rsid w:val="00EA5D5A"/>
    <w:rsid w:val="00EC6DA0"/>
    <w:rsid w:val="00EE2C1F"/>
    <w:rsid w:val="00EE4BB7"/>
    <w:rsid w:val="00EF15B8"/>
    <w:rsid w:val="00EF2956"/>
    <w:rsid w:val="00F02EC2"/>
    <w:rsid w:val="00F03AD5"/>
    <w:rsid w:val="00F03D30"/>
    <w:rsid w:val="00F11FFC"/>
    <w:rsid w:val="00F12517"/>
    <w:rsid w:val="00F1602A"/>
    <w:rsid w:val="00F20AF4"/>
    <w:rsid w:val="00F21F63"/>
    <w:rsid w:val="00F2359E"/>
    <w:rsid w:val="00F323DC"/>
    <w:rsid w:val="00F32C68"/>
    <w:rsid w:val="00F42E17"/>
    <w:rsid w:val="00F51629"/>
    <w:rsid w:val="00F62626"/>
    <w:rsid w:val="00F663E2"/>
    <w:rsid w:val="00F76BA4"/>
    <w:rsid w:val="00F927CF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135</cp:revision>
  <cp:lastPrinted>2015-03-12T06:47:00Z</cp:lastPrinted>
  <dcterms:created xsi:type="dcterms:W3CDTF">2012-09-10T07:20:00Z</dcterms:created>
  <dcterms:modified xsi:type="dcterms:W3CDTF">2015-03-12T08:57:00Z</dcterms:modified>
</cp:coreProperties>
</file>