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F" w:rsidRDefault="000361BF" w:rsidP="000361BF">
      <w:pPr>
        <w:rPr>
          <w:rFonts w:eastAsia="Andale Sans UI" w:cs="Tahoma"/>
          <w:lang w:val="de-DE" w:eastAsia="ja-JP" w:bidi="fa-IR"/>
        </w:rPr>
      </w:pPr>
    </w:p>
    <w:tbl>
      <w:tblPr>
        <w:tblW w:w="100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4113"/>
      </w:tblGrid>
      <w:tr w:rsidR="000361BF" w:rsidTr="004F6063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F" w:rsidRDefault="000361BF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СОГЛАСОВАНО</w:t>
            </w:r>
          </w:p>
          <w:p w:rsidR="000361BF" w:rsidRDefault="000361BF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Директор по строительству</w:t>
            </w:r>
          </w:p>
          <w:p w:rsidR="000361BF" w:rsidRDefault="000361BF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ОАО «АТЭК»</w:t>
            </w:r>
          </w:p>
          <w:p w:rsidR="000361BF" w:rsidRDefault="000361BF" w:rsidP="004F6063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____________________ Р.З. Хайров</w:t>
            </w:r>
          </w:p>
          <w:p w:rsidR="000361BF" w:rsidRDefault="000361BF" w:rsidP="004F6063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 xml:space="preserve">«____» ______________ 2015 г. </w:t>
            </w:r>
          </w:p>
        </w:tc>
        <w:tc>
          <w:tcPr>
            <w:tcW w:w="41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BF" w:rsidRDefault="000361BF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УТВЕРЖДАЮ</w:t>
            </w:r>
          </w:p>
          <w:p w:rsidR="000361BF" w:rsidRDefault="001A15F2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</w:t>
            </w:r>
          </w:p>
          <w:p w:rsidR="000361BF" w:rsidRDefault="001A15F2" w:rsidP="004F6063">
            <w:pPr>
              <w:spacing w:line="276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</w:t>
            </w:r>
          </w:p>
          <w:p w:rsidR="000361BF" w:rsidRDefault="001A15F2" w:rsidP="004F6063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__________________</w:t>
            </w:r>
          </w:p>
          <w:p w:rsidR="000361BF" w:rsidRDefault="000361BF" w:rsidP="004F6063">
            <w:pPr>
              <w:spacing w:line="360" w:lineRule="auto"/>
              <w:rPr>
                <w:rFonts w:eastAsia="Andale Sans UI" w:cs="Tahoma"/>
                <w:lang w:eastAsia="ja-JP" w:bidi="fa-IR"/>
              </w:rPr>
            </w:pPr>
            <w:r>
              <w:rPr>
                <w:rFonts w:eastAsia="Andale Sans UI" w:cs="Tahoma"/>
                <w:lang w:eastAsia="ja-JP" w:bidi="fa-IR"/>
              </w:rPr>
              <w:t>«____»________________2015 г.</w:t>
            </w:r>
          </w:p>
        </w:tc>
      </w:tr>
    </w:tbl>
    <w:p w:rsidR="001E2677" w:rsidRDefault="001E2677" w:rsidP="001E2677">
      <w:pPr>
        <w:pStyle w:val="Standard"/>
        <w:jc w:val="center"/>
        <w:rPr>
          <w:lang w:val="ru-RU"/>
        </w:rPr>
      </w:pPr>
    </w:p>
    <w:p w:rsidR="001E2677" w:rsidRDefault="001E2677" w:rsidP="001E2677">
      <w:pPr>
        <w:pStyle w:val="Standard"/>
        <w:jc w:val="center"/>
        <w:rPr>
          <w:lang w:val="ru-RU"/>
        </w:rPr>
      </w:pPr>
      <w:r>
        <w:rPr>
          <w:lang w:val="ru-RU"/>
        </w:rPr>
        <w:t>СМЕТА</w:t>
      </w:r>
    </w:p>
    <w:p w:rsidR="001E2677" w:rsidRDefault="001E2677" w:rsidP="001E267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на проектные работы </w:t>
      </w:r>
    </w:p>
    <w:p w:rsidR="001E2677" w:rsidRDefault="001E2677" w:rsidP="001E2677">
      <w:pPr>
        <w:pStyle w:val="Standard"/>
        <w:rPr>
          <w:lang w:val="ru-RU"/>
        </w:rPr>
      </w:pPr>
      <w:r>
        <w:rPr>
          <w:lang w:val="ru-RU"/>
        </w:rPr>
        <w:t xml:space="preserve">Наименование объекта: </w:t>
      </w:r>
      <w:r w:rsidRPr="00D50FED">
        <w:rPr>
          <w:b/>
          <w:lang w:val="ru-RU"/>
        </w:rPr>
        <w:t>«Тепловая сеть от перекрестка ул. Дзержинского – Южная до ЖК «</w:t>
      </w:r>
      <w:proofErr w:type="spellStart"/>
      <w:r w:rsidRPr="00D50FED">
        <w:rPr>
          <w:b/>
          <w:lang w:val="ru-RU"/>
        </w:rPr>
        <w:t>Суджук</w:t>
      </w:r>
      <w:proofErr w:type="spellEnd"/>
      <w:r w:rsidRPr="00D50FED">
        <w:rPr>
          <w:b/>
          <w:lang w:val="ru-RU"/>
        </w:rPr>
        <w:t xml:space="preserve">-Кале». II очередь строительства – теплосеть по ул. </w:t>
      </w:r>
      <w:r>
        <w:rPr>
          <w:b/>
          <w:lang w:val="ru-RU"/>
        </w:rPr>
        <w:t xml:space="preserve">Мурата </w:t>
      </w:r>
      <w:proofErr w:type="spellStart"/>
      <w:r>
        <w:rPr>
          <w:b/>
          <w:lang w:val="ru-RU"/>
        </w:rPr>
        <w:t>Ахеджака</w:t>
      </w:r>
      <w:proofErr w:type="spellEnd"/>
      <w:r>
        <w:rPr>
          <w:b/>
          <w:lang w:val="ru-RU"/>
        </w:rPr>
        <w:t xml:space="preserve"> до ЖК «</w:t>
      </w:r>
      <w:proofErr w:type="spellStart"/>
      <w:r>
        <w:rPr>
          <w:b/>
          <w:lang w:val="ru-RU"/>
        </w:rPr>
        <w:t>Суджук</w:t>
      </w:r>
      <w:proofErr w:type="spellEnd"/>
      <w:r>
        <w:rPr>
          <w:b/>
          <w:lang w:val="ru-RU"/>
        </w:rPr>
        <w:t>-Кале</w:t>
      </w:r>
      <w:r w:rsidRPr="00D50FED">
        <w:rPr>
          <w:b/>
          <w:lang w:val="ru-RU"/>
        </w:rPr>
        <w:t>»</w:t>
      </w:r>
    </w:p>
    <w:p w:rsidR="001E2677" w:rsidRDefault="001E2677" w:rsidP="001E2677">
      <w:pPr>
        <w:pStyle w:val="Standard"/>
        <w:rPr>
          <w:lang w:val="ru-RU"/>
        </w:rPr>
      </w:pPr>
    </w:p>
    <w:p w:rsidR="001E2677" w:rsidRDefault="001E2677" w:rsidP="001E2677">
      <w:r>
        <w:rPr>
          <w:rFonts w:eastAsia="Andale Sans UI" w:cs="Tahoma"/>
          <w:lang w:eastAsia="ja-JP" w:bidi="fa-IR"/>
        </w:rPr>
        <w:t>Наим</w:t>
      </w:r>
      <w:r w:rsidR="001A15F2">
        <w:rPr>
          <w:rFonts w:eastAsia="Andale Sans UI" w:cs="Tahoma"/>
          <w:lang w:eastAsia="ja-JP" w:bidi="fa-IR"/>
        </w:rPr>
        <w:t>енование проектной организации:</w:t>
      </w:r>
    </w:p>
    <w:p w:rsidR="001E2677" w:rsidRDefault="001E2677" w:rsidP="001E2677">
      <w:r>
        <w:rPr>
          <w:rFonts w:eastAsia="Andale Sans UI" w:cs="Tahoma"/>
          <w:lang w:eastAsia="ja-JP" w:bidi="fa-IR"/>
        </w:rPr>
        <w:t xml:space="preserve">Наименование организации-заказчика: </w:t>
      </w:r>
      <w:r>
        <w:rPr>
          <w:rFonts w:eastAsia="Andale Sans UI" w:cs="Tahoma"/>
          <w:b/>
          <w:lang w:eastAsia="ja-JP" w:bidi="fa-IR"/>
        </w:rPr>
        <w:t>ОАО «АТЭК»</w:t>
      </w:r>
    </w:p>
    <w:p w:rsidR="001E2677" w:rsidRDefault="001E2677" w:rsidP="001E2677">
      <w:pPr>
        <w:rPr>
          <w:rFonts w:eastAsia="Andale Sans UI" w:cs="Tahoma"/>
          <w:b/>
          <w:lang w:eastAsia="ja-JP" w:bidi="fa-IR"/>
        </w:rPr>
      </w:pPr>
      <w:r>
        <w:rPr>
          <w:rFonts w:eastAsia="Andale Sans UI" w:cs="Tahoma"/>
          <w:lang w:eastAsia="ja-JP" w:bidi="fa-IR"/>
        </w:rPr>
        <w:t>Стадия проектирования:</w:t>
      </w:r>
      <w:r>
        <w:rPr>
          <w:rFonts w:eastAsia="Andale Sans UI" w:cs="Tahoma"/>
          <w:b/>
          <w:lang w:eastAsia="ja-JP" w:bidi="fa-IR"/>
        </w:rPr>
        <w:t xml:space="preserve"> Рабочая документация</w:t>
      </w:r>
    </w:p>
    <w:p w:rsidR="001E2677" w:rsidRPr="0068690C" w:rsidRDefault="001E2677" w:rsidP="001E2677">
      <w:pPr>
        <w:pStyle w:val="Standard"/>
        <w:rPr>
          <w:b/>
          <w:lang w:val="ru-RU"/>
        </w:rPr>
      </w:pPr>
    </w:p>
    <w:tbl>
      <w:tblPr>
        <w:tblW w:w="9791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1999"/>
        <w:gridCol w:w="3344"/>
        <w:gridCol w:w="2126"/>
        <w:gridCol w:w="1559"/>
      </w:tblGrid>
      <w:tr w:rsidR="001E2677" w:rsidRPr="004F1EAF" w:rsidTr="001E2677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ind w:left="120" w:right="60"/>
              <w:rPr>
                <w:b/>
              </w:rPr>
            </w:pPr>
            <w:r w:rsidRPr="004F1EAF">
              <w:rPr>
                <w:b/>
              </w:rPr>
              <w:t xml:space="preserve">№ </w:t>
            </w:r>
            <w:r w:rsidRPr="004F1EAF">
              <w:rPr>
                <w:b/>
                <w:lang w:val="ru-RU"/>
              </w:rPr>
              <w:t>п/п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rPr>
                <w:b/>
                <w:lang w:val="ru-RU"/>
              </w:rPr>
            </w:pPr>
            <w:r w:rsidRPr="004F1EAF">
              <w:rPr>
                <w:b/>
                <w:lang w:val="ru-RU"/>
              </w:rPr>
              <w:t>Характеристика предприятия, здания, сооружения или вида работ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rPr>
                <w:b/>
              </w:rPr>
            </w:pPr>
            <w:r w:rsidRPr="004F1EAF">
              <w:rPr>
                <w:b/>
              </w:rPr>
              <w:t xml:space="preserve">№ </w:t>
            </w:r>
            <w:r w:rsidRPr="004F1EAF">
              <w:rPr>
                <w:b/>
                <w:lang w:val="ru-RU"/>
              </w:rPr>
              <w:t>частей, глав таблиц, параграфов и пунктов указаний к разделу или главе СБЦ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rPr>
                <w:b/>
                <w:lang w:val="ru-RU"/>
              </w:rPr>
            </w:pPr>
            <w:r w:rsidRPr="004F1EAF">
              <w:rPr>
                <w:b/>
                <w:lang w:val="ru-RU"/>
              </w:rPr>
              <w:t>Расчет стоимости проектных работ</w:t>
            </w:r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тыс</w:t>
            </w:r>
            <w:proofErr w:type="gramStart"/>
            <w:r>
              <w:rPr>
                <w:b/>
                <w:lang w:val="ru-RU"/>
              </w:rPr>
              <w:t>.р</w:t>
            </w:r>
            <w:proofErr w:type="gramEnd"/>
            <w:r>
              <w:rPr>
                <w:b/>
                <w:lang w:val="ru-RU"/>
              </w:rPr>
              <w:t>уб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Стоимость, тыс. руб.</w:t>
            </w:r>
          </w:p>
        </w:tc>
      </w:tr>
      <w:tr w:rsidR="001E2677" w:rsidTr="001E2677">
        <w:tc>
          <w:tcPr>
            <w:tcW w:w="76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  <w:r>
              <w:t>1</w:t>
            </w:r>
          </w:p>
        </w:tc>
        <w:tc>
          <w:tcPr>
            <w:tcW w:w="199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Тепловая сеть, подземная 2-х трубная, канальной прокладки</w:t>
            </w:r>
            <w:r w:rsidRPr="00023150">
              <w:rPr>
                <w:lang w:val="ru-RU"/>
              </w:rPr>
              <w:t xml:space="preserve"> Ø300,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 w:rsidRPr="00023150">
              <w:rPr>
                <w:lang w:val="ru-RU"/>
              </w:rPr>
              <w:t xml:space="preserve">протяженностью </w:t>
            </w:r>
            <w:r>
              <w:rPr>
                <w:lang w:val="ru-RU"/>
              </w:rPr>
              <w:t>872</w:t>
            </w:r>
            <w:r w:rsidRPr="00023150">
              <w:rPr>
                <w:lang w:val="ru-RU"/>
              </w:rPr>
              <w:t xml:space="preserve"> метр</w:t>
            </w:r>
            <w:r>
              <w:rPr>
                <w:lang w:val="ru-RU"/>
              </w:rPr>
              <w:t>а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СБЦ-81-2001-07 «Коммунальные инженерные сети и сооружения» разд.</w:t>
            </w: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, гл. 2.6 табл. 9 </w:t>
            </w: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spellEnd"/>
            <w:proofErr w:type="gramEnd"/>
            <w:r>
              <w:rPr>
                <w:lang w:val="ru-RU"/>
              </w:rPr>
              <w:t xml:space="preserve"> 33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а=68,56, в=267,93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п.2.6.11, пп.2: </w:t>
            </w:r>
            <w:proofErr w:type="spellStart"/>
            <w:r>
              <w:rPr>
                <w:lang w:val="ru-RU"/>
              </w:rPr>
              <w:t>Ккан</w:t>
            </w:r>
            <w:proofErr w:type="spellEnd"/>
            <w:r>
              <w:rPr>
                <w:lang w:val="ru-RU"/>
              </w:rPr>
              <w:t>=1,25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каз</w:t>
            </w:r>
            <w:proofErr w:type="spellEnd"/>
            <w:r>
              <w:rPr>
                <w:lang w:val="ru-RU"/>
              </w:rPr>
              <w:t xml:space="preserve">. для СБЦ, приказ №620 от 29.12.2009г. разд.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, п.1.4: </w:t>
            </w:r>
            <w:proofErr w:type="spellStart"/>
            <w:r>
              <w:rPr>
                <w:lang w:val="ru-RU"/>
              </w:rPr>
              <w:t>Кст</w:t>
            </w:r>
            <w:proofErr w:type="spellEnd"/>
            <w:r>
              <w:rPr>
                <w:lang w:val="ru-RU"/>
              </w:rPr>
              <w:t>=60%</w:t>
            </w:r>
          </w:p>
          <w:p w:rsidR="001E2677" w:rsidRPr="00632ED9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разд. </w:t>
            </w:r>
            <w:r>
              <w:rPr>
                <w:lang w:val="en-US"/>
              </w:rPr>
              <w:t>III</w:t>
            </w:r>
            <w:r>
              <w:rPr>
                <w:lang w:val="ru-RU"/>
              </w:rPr>
              <w:t xml:space="preserve">, п.3.7: </w:t>
            </w:r>
            <w:proofErr w:type="spellStart"/>
            <w:r>
              <w:rPr>
                <w:lang w:val="ru-RU"/>
              </w:rPr>
              <w:t>Ксейсм</w:t>
            </w:r>
            <w:proofErr w:type="spellEnd"/>
            <w:r>
              <w:rPr>
                <w:lang w:val="ru-RU"/>
              </w:rPr>
              <w:t>=1,2.</w:t>
            </w:r>
          </w:p>
          <w:p w:rsidR="001E2677" w:rsidRDefault="001E2677" w:rsidP="004F6063">
            <w:pPr>
              <w:pStyle w:val="TableContents"/>
            </w:pPr>
            <w:r>
              <w:rPr>
                <w:lang w:val="ru-RU"/>
              </w:rPr>
              <w:t xml:space="preserve">Письмо </w:t>
            </w:r>
            <w:proofErr w:type="spellStart"/>
            <w:r>
              <w:rPr>
                <w:lang w:val="ru-RU"/>
              </w:rPr>
              <w:t>Минрегиона</w:t>
            </w:r>
            <w:proofErr w:type="spellEnd"/>
            <w:r>
              <w:rPr>
                <w:lang w:val="ru-RU"/>
              </w:rPr>
              <w:t xml:space="preserve"> России № 19823-ЮР/08 от 26.06.2015г.: </w:t>
            </w:r>
            <w:proofErr w:type="spellStart"/>
            <w:r>
              <w:rPr>
                <w:lang w:val="ru-RU"/>
              </w:rPr>
              <w:t>Кинд</w:t>
            </w:r>
            <w:proofErr w:type="spellEnd"/>
            <w:r>
              <w:rPr>
                <w:lang w:val="ru-RU"/>
              </w:rPr>
              <w:t>=3,84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1E2677">
            <w:pPr>
              <w:pStyle w:val="TableContents"/>
            </w:pPr>
            <w:r w:rsidRPr="00023150">
              <w:t>(</w:t>
            </w:r>
            <w:r>
              <w:rPr>
                <w:lang w:val="ru-RU"/>
              </w:rPr>
              <w:t>68,56+267,93*0,872</w:t>
            </w:r>
            <w:r w:rsidRPr="00023150">
              <w:t>)*</w:t>
            </w:r>
            <w:r>
              <w:rPr>
                <w:lang w:val="ru-RU"/>
              </w:rPr>
              <w:t>1,25*0,6*1,2*3,84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  <w:p w:rsidR="001E2677" w:rsidRDefault="001E2677" w:rsidP="001E26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1044,39</w:t>
            </w:r>
          </w:p>
        </w:tc>
      </w:tr>
      <w:tr w:rsidR="001E2677" w:rsidTr="001E2677">
        <w:tc>
          <w:tcPr>
            <w:tcW w:w="76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</w:tc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СБЦП-81-2001-07 «Коммунальные инженерные сети и сооружения»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, табл.47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ПЗ – 2%,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ТС – 24,5%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ТС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С – 23,5%</w:t>
            </w:r>
          </w:p>
          <w:p w:rsidR="001E2677" w:rsidRPr="00F60330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смета – 10%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Цены разделов: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1044,39*0,02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1044,39</w:t>
            </w:r>
            <w:r w:rsidRPr="00237EE8">
              <w:rPr>
                <w:lang w:val="ru-RU"/>
              </w:rPr>
              <w:t>*0,</w:t>
            </w:r>
            <w:r>
              <w:rPr>
                <w:lang w:val="ru-RU"/>
              </w:rPr>
              <w:t>245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1044,39</w:t>
            </w:r>
            <w:r w:rsidRPr="00237EE8">
              <w:rPr>
                <w:lang w:val="ru-RU"/>
              </w:rPr>
              <w:t>*0,</w:t>
            </w:r>
            <w:r>
              <w:rPr>
                <w:lang w:val="ru-RU"/>
              </w:rPr>
              <w:t>235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1044,39*0,10</w:t>
            </w:r>
          </w:p>
          <w:p w:rsidR="001E2677" w:rsidRPr="004F1EAF" w:rsidRDefault="001E2677" w:rsidP="004F606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20,89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255,87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245,43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104,44</w:t>
            </w:r>
          </w:p>
          <w:p w:rsidR="001E2677" w:rsidRPr="004F1EAF" w:rsidRDefault="001E2677" w:rsidP="001E267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626,63</w:t>
            </w:r>
          </w:p>
        </w:tc>
      </w:tr>
      <w:tr w:rsidR="001E2677" w:rsidTr="001E2677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4F1EAF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Тепловая сеть, подземная 2-х трубная, канальной прокладки</w:t>
            </w:r>
          </w:p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Ø200</w:t>
            </w:r>
            <w:r w:rsidRPr="00023150">
              <w:rPr>
                <w:lang w:val="ru-RU"/>
              </w:rPr>
              <w:t>,</w:t>
            </w:r>
          </w:p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  <w:r w:rsidRPr="00023150">
              <w:rPr>
                <w:lang w:val="ru-RU"/>
              </w:rPr>
              <w:t xml:space="preserve">протяженностью </w:t>
            </w:r>
            <w:r w:rsidRPr="00023150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70</w:t>
            </w:r>
            <w:r w:rsidRPr="00023150">
              <w:rPr>
                <w:lang w:val="ru-RU"/>
              </w:rPr>
              <w:t xml:space="preserve"> метр</w:t>
            </w:r>
            <w:r>
              <w:rPr>
                <w:lang w:val="ru-RU"/>
              </w:rPr>
              <w:t>ов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СБЦ-81-2001-07 «Коммунальные инженерные сети и сооружения» разд.</w:t>
            </w:r>
            <w:r>
              <w:rPr>
                <w:lang w:val="en-US"/>
              </w:rPr>
              <w:t>II</w:t>
            </w:r>
            <w:r>
              <w:rPr>
                <w:lang w:val="ru-RU"/>
              </w:rPr>
              <w:t xml:space="preserve">, гл. 2.6 табл. 9 </w:t>
            </w: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spellEnd"/>
            <w:proofErr w:type="gramEnd"/>
            <w:r>
              <w:rPr>
                <w:lang w:val="ru-RU"/>
              </w:rPr>
              <w:t xml:space="preserve"> 23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а=22,69, в=223,1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п.2.6.11, пп.2: </w:t>
            </w:r>
            <w:proofErr w:type="spellStart"/>
            <w:r>
              <w:rPr>
                <w:lang w:val="ru-RU"/>
              </w:rPr>
              <w:t>Ккан</w:t>
            </w:r>
            <w:proofErr w:type="spellEnd"/>
            <w:r>
              <w:rPr>
                <w:lang w:val="ru-RU"/>
              </w:rPr>
              <w:t>=1,25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Методич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каз</w:t>
            </w:r>
            <w:proofErr w:type="spellEnd"/>
            <w:r>
              <w:rPr>
                <w:lang w:val="ru-RU"/>
              </w:rPr>
              <w:t xml:space="preserve">. для СБЦ, приказ </w:t>
            </w:r>
            <w:r>
              <w:rPr>
                <w:lang w:val="ru-RU"/>
              </w:rPr>
              <w:lastRenderedPageBreak/>
              <w:t xml:space="preserve">№620 от 29.12.2009г. разд.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, п.1.4: </w:t>
            </w:r>
            <w:proofErr w:type="spellStart"/>
            <w:r>
              <w:rPr>
                <w:lang w:val="ru-RU"/>
              </w:rPr>
              <w:t>Кст</w:t>
            </w:r>
            <w:proofErr w:type="spellEnd"/>
            <w:r>
              <w:rPr>
                <w:lang w:val="ru-RU"/>
              </w:rPr>
              <w:t>=60%</w:t>
            </w:r>
          </w:p>
          <w:p w:rsidR="001E2677" w:rsidRPr="00632ED9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разд. </w:t>
            </w:r>
            <w:r>
              <w:rPr>
                <w:lang w:val="en-US"/>
              </w:rPr>
              <w:t>III</w:t>
            </w:r>
            <w:r>
              <w:rPr>
                <w:lang w:val="ru-RU"/>
              </w:rPr>
              <w:t xml:space="preserve">, п.3.7: </w:t>
            </w:r>
            <w:proofErr w:type="spellStart"/>
            <w:r>
              <w:rPr>
                <w:lang w:val="ru-RU"/>
              </w:rPr>
              <w:t>Ксейсм</w:t>
            </w:r>
            <w:proofErr w:type="spellEnd"/>
            <w:r>
              <w:rPr>
                <w:lang w:val="ru-RU"/>
              </w:rPr>
              <w:t>=1,2.</w:t>
            </w:r>
          </w:p>
          <w:p w:rsidR="001E2677" w:rsidRDefault="001E2677" w:rsidP="004F6063">
            <w:pPr>
              <w:pStyle w:val="TableContents"/>
            </w:pPr>
            <w:r>
              <w:rPr>
                <w:lang w:val="ru-RU"/>
              </w:rPr>
              <w:t xml:space="preserve">Письмо </w:t>
            </w:r>
            <w:proofErr w:type="spellStart"/>
            <w:r>
              <w:rPr>
                <w:lang w:val="ru-RU"/>
              </w:rPr>
              <w:t>Минрегиона</w:t>
            </w:r>
            <w:proofErr w:type="spellEnd"/>
            <w:r>
              <w:rPr>
                <w:lang w:val="ru-RU"/>
              </w:rPr>
              <w:t xml:space="preserve"> России </w:t>
            </w:r>
            <w:r w:rsidRPr="00DE38B1">
              <w:rPr>
                <w:lang w:val="ru-RU"/>
              </w:rPr>
              <w:t xml:space="preserve">№ 19823-ЮР/08 от 26.06.2015г.: </w:t>
            </w:r>
            <w:proofErr w:type="spellStart"/>
            <w:r>
              <w:rPr>
                <w:lang w:val="ru-RU"/>
              </w:rPr>
              <w:t>Кинд</w:t>
            </w:r>
            <w:proofErr w:type="spellEnd"/>
            <w:r>
              <w:rPr>
                <w:lang w:val="ru-RU"/>
              </w:rPr>
              <w:t>=3,84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 w:rsidRPr="004F1EAF">
              <w:rPr>
                <w:lang w:val="ru-RU"/>
              </w:rPr>
              <w:lastRenderedPageBreak/>
              <w:t>(</w:t>
            </w:r>
            <w:r>
              <w:rPr>
                <w:lang w:val="ru-RU"/>
              </w:rPr>
              <w:t>22,69+223,1*0,170)* 1,25*0,6*1,2*3,84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  <w:p w:rsidR="001E2677" w:rsidRPr="004F1EAF" w:rsidRDefault="001E2677" w:rsidP="001E26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209,49</w:t>
            </w:r>
          </w:p>
        </w:tc>
      </w:tr>
      <w:tr w:rsidR="001E2677" w:rsidTr="001E2677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023150" w:rsidRDefault="001E2677" w:rsidP="004F6063">
            <w:pPr>
              <w:pStyle w:val="TableContents"/>
              <w:rPr>
                <w:lang w:val="ru-RU"/>
              </w:rPr>
            </w:pP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СБЦП-81-2001-07 «Коммунальные инженерные сети и сооружения»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>, табл.47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ПЗ – 2%,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ТС – 24,5%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разд. ТС</w:t>
            </w:r>
            <w:proofErr w:type="gramStart"/>
            <w:r>
              <w:rPr>
                <w:lang w:val="ru-RU"/>
              </w:rPr>
              <w:t>.А</w:t>
            </w:r>
            <w:proofErr w:type="gramEnd"/>
            <w:r>
              <w:rPr>
                <w:lang w:val="ru-RU"/>
              </w:rPr>
              <w:t>С – 23,5%</w:t>
            </w:r>
          </w:p>
          <w:p w:rsidR="001E2677" w:rsidRPr="00F60330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смета – 10%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Цены разделов: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209,49*0,02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209,49</w:t>
            </w:r>
            <w:r w:rsidRPr="00237EE8">
              <w:rPr>
                <w:lang w:val="ru-RU"/>
              </w:rPr>
              <w:t>*0,</w:t>
            </w:r>
            <w:r>
              <w:rPr>
                <w:lang w:val="ru-RU"/>
              </w:rPr>
              <w:t>245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209,49</w:t>
            </w:r>
            <w:r w:rsidRPr="00237EE8">
              <w:rPr>
                <w:lang w:val="ru-RU"/>
              </w:rPr>
              <w:t>*0,</w:t>
            </w:r>
            <w:r>
              <w:rPr>
                <w:lang w:val="ru-RU"/>
              </w:rPr>
              <w:t>235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209,49*0,10</w:t>
            </w:r>
          </w:p>
          <w:p w:rsidR="001E2677" w:rsidRPr="004F1EAF" w:rsidRDefault="001E2677" w:rsidP="004F6063">
            <w:pPr>
              <w:pStyle w:val="TableContents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</w:pP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4,19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51,34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49,23</w:t>
            </w:r>
          </w:p>
          <w:p w:rsidR="001E2677" w:rsidRDefault="001E2677" w:rsidP="004F60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20,95</w:t>
            </w:r>
          </w:p>
          <w:p w:rsidR="001E2677" w:rsidRPr="004F1EAF" w:rsidRDefault="001E2677" w:rsidP="001E267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125,71</w:t>
            </w:r>
          </w:p>
        </w:tc>
      </w:tr>
      <w:tr w:rsidR="001E2677" w:rsidRPr="00F27C4B" w:rsidTr="001E2677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F27C4B" w:rsidRDefault="001E2677" w:rsidP="004F6063">
            <w:pPr>
              <w:pStyle w:val="TableContents"/>
              <w:rPr>
                <w:b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F27C4B" w:rsidRDefault="001E2677" w:rsidP="004F6063">
            <w:pPr>
              <w:pStyle w:val="TableContents"/>
              <w:rPr>
                <w:b/>
                <w:lang w:val="ru-RU"/>
              </w:rPr>
            </w:pPr>
            <w:r w:rsidRPr="00F27C4B">
              <w:rPr>
                <w:b/>
                <w:lang w:val="ru-RU"/>
              </w:rPr>
              <w:t>ИТОГО: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F27C4B" w:rsidRDefault="001E2677" w:rsidP="004F606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F27C4B" w:rsidRDefault="001E2677" w:rsidP="004F6063">
            <w:pPr>
              <w:pStyle w:val="TableContents"/>
              <w:rPr>
                <w:b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F27C4B" w:rsidRDefault="001E2677" w:rsidP="001E267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752,34</w:t>
            </w:r>
          </w:p>
        </w:tc>
      </w:tr>
      <w:tr w:rsidR="001E2677" w:rsidRPr="00E61B08" w:rsidTr="001E2677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E61B08" w:rsidRDefault="001E2677" w:rsidP="004F6063">
            <w:pPr>
              <w:pStyle w:val="TableContents"/>
              <w:rPr>
                <w:b/>
              </w:rPr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E61B08" w:rsidRDefault="001E2677" w:rsidP="001E2677">
            <w:pPr>
              <w:pStyle w:val="TableContents"/>
              <w:rPr>
                <w:b/>
                <w:lang w:val="ru-RU"/>
              </w:rPr>
            </w:pPr>
            <w:r w:rsidRPr="00E61B08">
              <w:rPr>
                <w:b/>
                <w:lang w:val="ru-RU"/>
              </w:rPr>
              <w:t>НДС 18%</w:t>
            </w:r>
          </w:p>
        </w:tc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E61B08" w:rsidRDefault="001E2677" w:rsidP="004F6063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E61B08" w:rsidRDefault="001E2677" w:rsidP="004F6063">
            <w:pPr>
              <w:pStyle w:val="TableContents"/>
              <w:rPr>
                <w:b/>
                <w:lang w:val="ru-RU"/>
              </w:rPr>
            </w:pPr>
            <w:r w:rsidRPr="00E61B08">
              <w:rPr>
                <w:b/>
              </w:rPr>
              <w:t>752,34</w:t>
            </w:r>
            <w:r w:rsidRPr="00E61B08">
              <w:rPr>
                <w:b/>
                <w:lang w:val="ru-RU"/>
              </w:rPr>
              <w:t>*0,18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677" w:rsidRPr="00E61B08" w:rsidRDefault="001E2677" w:rsidP="001E2677">
            <w:pPr>
              <w:pStyle w:val="TableContents"/>
              <w:rPr>
                <w:b/>
                <w:lang w:val="ru-RU"/>
              </w:rPr>
            </w:pPr>
            <w:r w:rsidRPr="00E61B08">
              <w:rPr>
                <w:b/>
                <w:lang w:val="ru-RU"/>
              </w:rPr>
              <w:t>135,42</w:t>
            </w:r>
          </w:p>
        </w:tc>
      </w:tr>
      <w:tr w:rsidR="000361BF" w:rsidRPr="00E61B08" w:rsidTr="001E26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proofErr w:type="spellStart"/>
            <w:r w:rsidRPr="00E61B08">
              <w:rPr>
                <w:rFonts w:eastAsia="Andale Sans UI" w:cs="Tahoma"/>
                <w:b/>
                <w:lang w:eastAsia="ja-JP" w:bidi="fa-IR"/>
              </w:rPr>
              <w:t>Топосъёмка</w:t>
            </w:r>
            <w:proofErr w:type="spellEnd"/>
            <w:r w:rsidRPr="00E61B08">
              <w:rPr>
                <w:rFonts w:eastAsia="Andale Sans UI" w:cs="Tahoma"/>
                <w:b/>
                <w:lang w:eastAsia="ja-JP" w:bidi="fa-IR"/>
              </w:rPr>
              <w:t xml:space="preserve"> и геология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53,11</w:t>
            </w:r>
          </w:p>
        </w:tc>
      </w:tr>
      <w:tr w:rsidR="000361BF" w:rsidRPr="00E61B08" w:rsidTr="001E26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Итого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E61B08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887,76</w:t>
            </w:r>
            <w:r w:rsidR="000361BF" w:rsidRPr="00E61B08">
              <w:rPr>
                <w:rFonts w:eastAsia="Andale Sans UI" w:cs="Tahoma"/>
                <w:b/>
                <w:lang w:eastAsia="ja-JP" w:bidi="fa-IR"/>
              </w:rPr>
              <w:t>+53,11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E61B08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940,87</w:t>
            </w:r>
          </w:p>
        </w:tc>
      </w:tr>
      <w:tr w:rsidR="000361BF" w:rsidRPr="00E61B08" w:rsidTr="001E26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E61B08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940,87</w:t>
            </w:r>
            <w:r w:rsidR="000361BF" w:rsidRPr="00E61B08">
              <w:rPr>
                <w:rFonts w:eastAsia="Andale Sans UI" w:cs="Tahoma"/>
                <w:b/>
                <w:lang w:eastAsia="ja-JP" w:bidi="fa-IR"/>
              </w:rPr>
              <w:t>*1,1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E61B08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1034,96</w:t>
            </w:r>
          </w:p>
        </w:tc>
      </w:tr>
      <w:tr w:rsidR="000361BF" w:rsidRPr="00E61B08" w:rsidTr="001E2677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ВСЕГО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0361BF" w:rsidP="004F6063">
            <w:pPr>
              <w:suppressLineNumbers/>
              <w:rPr>
                <w:rFonts w:eastAsia="Andale Sans UI" w:cs="Tahoma"/>
                <w:b/>
                <w:lang w:val="de-DE"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61BF" w:rsidRPr="00E61B08" w:rsidRDefault="00E61B08" w:rsidP="004F6063">
            <w:pPr>
              <w:suppressLineNumbers/>
              <w:rPr>
                <w:rFonts w:eastAsia="Andale Sans UI" w:cs="Tahoma"/>
                <w:b/>
                <w:lang w:eastAsia="ja-JP" w:bidi="fa-IR"/>
              </w:rPr>
            </w:pPr>
            <w:r w:rsidRPr="00E61B08">
              <w:rPr>
                <w:rFonts w:eastAsia="Andale Sans UI" w:cs="Tahoma"/>
                <w:b/>
                <w:lang w:eastAsia="ja-JP" w:bidi="fa-IR"/>
              </w:rPr>
              <w:t>1034,96</w:t>
            </w:r>
          </w:p>
        </w:tc>
      </w:tr>
    </w:tbl>
    <w:p w:rsidR="000361BF" w:rsidRDefault="000361BF" w:rsidP="000361BF">
      <w:pPr>
        <w:rPr>
          <w:rFonts w:eastAsia="Andale Sans UI" w:cs="Tahoma"/>
          <w:lang w:eastAsia="ja-JP" w:bidi="fa-IR"/>
        </w:rPr>
      </w:pPr>
    </w:p>
    <w:p w:rsidR="000361BF" w:rsidRDefault="000361BF" w:rsidP="000361BF">
      <w:r>
        <w:rPr>
          <w:rFonts w:eastAsia="Andale Sans UI" w:cs="Tahoma"/>
          <w:lang w:eastAsia="ja-JP" w:bidi="fa-IR"/>
        </w:rPr>
        <w:t xml:space="preserve">Сумма прописью: </w:t>
      </w:r>
      <w:r w:rsidR="00E61B08">
        <w:rPr>
          <w:rFonts w:eastAsia="Andale Sans UI" w:cs="Tahoma"/>
          <w:lang w:eastAsia="ja-JP" w:bidi="fa-IR"/>
        </w:rPr>
        <w:t xml:space="preserve">Один миллион тридцать четыре </w:t>
      </w:r>
      <w:r>
        <w:rPr>
          <w:rFonts w:eastAsia="Andale Sans UI" w:cs="Tahoma"/>
          <w:lang w:eastAsia="ja-JP" w:bidi="fa-IR"/>
        </w:rPr>
        <w:t>тысяч</w:t>
      </w:r>
      <w:r w:rsidR="00E61B08">
        <w:rPr>
          <w:rFonts w:eastAsia="Andale Sans UI" w:cs="Tahoma"/>
          <w:lang w:eastAsia="ja-JP" w:bidi="fa-IR"/>
        </w:rPr>
        <w:t>и</w:t>
      </w:r>
      <w:r>
        <w:rPr>
          <w:rFonts w:eastAsia="Andale Sans UI" w:cs="Tahoma"/>
          <w:lang w:eastAsia="ja-JP" w:bidi="fa-IR"/>
        </w:rPr>
        <w:t xml:space="preserve"> девять</w:t>
      </w:r>
      <w:r w:rsidR="00DD33F0">
        <w:rPr>
          <w:rFonts w:eastAsia="Andale Sans UI" w:cs="Tahoma"/>
          <w:lang w:eastAsia="ja-JP" w:bidi="fa-IR"/>
        </w:rPr>
        <w:t>сот шестьдесят рублей 00 копеек</w:t>
      </w:r>
      <w:bookmarkStart w:id="0" w:name="_GoBack"/>
      <w:bookmarkEnd w:id="0"/>
      <w:r>
        <w:rPr>
          <w:rFonts w:eastAsia="Andale Sans UI" w:cs="Tahoma"/>
          <w:b/>
          <w:lang w:eastAsia="ja-JP" w:bidi="fa-IR"/>
        </w:rPr>
        <w:t>.</w:t>
      </w:r>
    </w:p>
    <w:p w:rsidR="000361BF" w:rsidRDefault="000361BF" w:rsidP="000361BF">
      <w:pPr>
        <w:rPr>
          <w:rFonts w:eastAsia="Andale Sans UI" w:cs="Tahoma"/>
          <w:lang w:eastAsia="ja-JP" w:bidi="fa-IR"/>
        </w:rPr>
      </w:pPr>
    </w:p>
    <w:p w:rsidR="000361BF" w:rsidRPr="001A15F2" w:rsidRDefault="001A15F2" w:rsidP="000361BF">
      <w:pPr>
        <w:rPr>
          <w:rFonts w:eastAsia="Andale Sans UI" w:cs="Tahoma"/>
          <w:lang w:eastAsia="ja-JP" w:bidi="fa-IR"/>
        </w:rPr>
      </w:pPr>
      <w:r>
        <w:rPr>
          <w:rFonts w:eastAsia="Andale Sans UI" w:cs="Tahoma"/>
          <w:lang w:eastAsia="ja-JP" w:bidi="fa-IR"/>
        </w:rPr>
        <w:t>Разработал:_____________________</w:t>
      </w:r>
    </w:p>
    <w:p w:rsidR="000361BF" w:rsidRDefault="000361BF"/>
    <w:p w:rsidR="000361BF" w:rsidRDefault="000361BF"/>
    <w:p w:rsidR="000361BF" w:rsidRDefault="000361BF"/>
    <w:p w:rsidR="00A128AE" w:rsidRPr="000361BF" w:rsidRDefault="00A128AE">
      <w:pPr>
        <w:rPr>
          <w:b/>
          <w:color w:val="FF0000"/>
        </w:rPr>
      </w:pPr>
    </w:p>
    <w:sectPr w:rsidR="00A128AE" w:rsidRPr="000361BF">
      <w:pgSz w:w="11906" w:h="16838"/>
      <w:pgMar w:top="75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F"/>
    <w:rsid w:val="000361BF"/>
    <w:rsid w:val="001A15F2"/>
    <w:rsid w:val="001E2677"/>
    <w:rsid w:val="004D0297"/>
    <w:rsid w:val="00A128AE"/>
    <w:rsid w:val="00DD33F0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267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6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E26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Шестопалова Елена Алексеевна</cp:lastModifiedBy>
  <cp:revision>4</cp:revision>
  <dcterms:created xsi:type="dcterms:W3CDTF">2015-10-19T08:04:00Z</dcterms:created>
  <dcterms:modified xsi:type="dcterms:W3CDTF">2015-10-28T12:15:00Z</dcterms:modified>
</cp:coreProperties>
</file>