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944E148" w14:textId="77777777" w:rsidR="00865901" w:rsidRDefault="00A2361B" w:rsidP="00865901">
      <w:pPr>
        <w:ind w:firstLine="0"/>
        <w:jc w:val="center"/>
        <w:rPr>
          <w:sz w:val="28"/>
        </w:rPr>
      </w:pPr>
      <w:r w:rsidRPr="0085682C">
        <w:rPr>
          <w:b/>
        </w:rPr>
        <w:br/>
      </w:r>
      <w:r w:rsidR="00865901" w:rsidRPr="00865901">
        <w:rPr>
          <w:sz w:val="28"/>
        </w:rPr>
        <w:t>Поставка  асбестотехнических изделий</w:t>
      </w:r>
    </w:p>
    <w:p w14:paraId="436A8F4F" w14:textId="6B9B8B88" w:rsidR="00AD2EDC" w:rsidRDefault="00865901" w:rsidP="00865901">
      <w:pPr>
        <w:ind w:firstLine="0"/>
        <w:jc w:val="center"/>
        <w:rPr>
          <w:sz w:val="28"/>
        </w:rPr>
      </w:pPr>
      <w:r w:rsidRPr="00865901">
        <w:rPr>
          <w:sz w:val="28"/>
        </w:rPr>
        <w:t xml:space="preserve">  для нужд филиала АО «АТЭК» «</w:t>
      </w:r>
      <w:proofErr w:type="spellStart"/>
      <w:r w:rsidRPr="00865901">
        <w:rPr>
          <w:sz w:val="28"/>
        </w:rPr>
        <w:t>Краснодартеплоэнерго</w:t>
      </w:r>
      <w:proofErr w:type="spellEnd"/>
      <w:r w:rsidRPr="00865901">
        <w:rPr>
          <w:sz w:val="28"/>
        </w:rPr>
        <w:t>»</w:t>
      </w:r>
    </w:p>
    <w:p w14:paraId="668C31C2" w14:textId="77777777" w:rsidR="005367BD" w:rsidRPr="00E87188" w:rsidRDefault="005367BD" w:rsidP="005367BD">
      <w:pPr>
        <w:ind w:firstLine="0"/>
        <w:jc w:val="center"/>
        <w:rPr>
          <w:sz w:val="32"/>
          <w:szCs w:val="32"/>
        </w:rPr>
      </w:pP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4BED582C"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2E77766A"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04E27C1C"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745B7E60"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07808B05" w:rsidR="00F17364" w:rsidRPr="0085682C" w:rsidRDefault="00F17364" w:rsidP="00A97E92">
                  <w:pPr>
                    <w:ind w:firstLine="0"/>
                  </w:pPr>
                  <w:r w:rsidRPr="0085682C">
                    <w:rPr>
                      <w:szCs w:val="20"/>
                    </w:rPr>
                    <w:object w:dxaOrig="225" w:dyaOrig="225"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16CD706B" w:rsidR="00F17364" w:rsidRPr="0085682C" w:rsidRDefault="00F17364" w:rsidP="00A97E92">
                  <w:pPr>
                    <w:ind w:firstLine="0"/>
                  </w:pPr>
                  <w:r w:rsidRPr="0085682C">
                    <w:rPr>
                      <w:szCs w:val="20"/>
                    </w:rPr>
                    <w:object w:dxaOrig="225" w:dyaOrig="225"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651BC41E" w:rsidR="00D251D6" w:rsidRPr="009855FA" w:rsidRDefault="00865901" w:rsidP="00D056A0">
            <w:pPr>
              <w:ind w:firstLine="0"/>
              <w:rPr>
                <w:sz w:val="22"/>
                <w:szCs w:val="22"/>
              </w:rPr>
            </w:pPr>
            <w:r w:rsidRPr="00865901">
              <w:rPr>
                <w:sz w:val="22"/>
                <w:szCs w:val="22"/>
              </w:rPr>
              <w:t>Поставка  асбестотехнических изделий  для нужд филиала АО «АТЭК» «</w:t>
            </w:r>
            <w:proofErr w:type="spellStart"/>
            <w:r w:rsidRPr="00865901">
              <w:rPr>
                <w:sz w:val="22"/>
                <w:szCs w:val="22"/>
              </w:rPr>
              <w:t>Краснодартеплоэнерго</w:t>
            </w:r>
            <w:proofErr w:type="spellEnd"/>
            <w:r w:rsidRPr="00865901">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6A126E74" w:rsidR="00685195" w:rsidRPr="0085682C" w:rsidRDefault="0082511F" w:rsidP="00707709">
                  <w:pPr>
                    <w:ind w:firstLine="0"/>
                    <w:jc w:val="center"/>
                    <w:rPr>
                      <w:szCs w:val="20"/>
                    </w:rPr>
                  </w:pPr>
                  <w:r w:rsidRPr="0085682C">
                    <w:rPr>
                      <w:szCs w:val="20"/>
                    </w:rPr>
                    <w:object w:dxaOrig="225" w:dyaOrig="225"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877400E" w14:textId="75F5894C" w:rsidR="00685195" w:rsidRPr="0085682C" w:rsidRDefault="0082511F" w:rsidP="00D23E59">
                  <w:pPr>
                    <w:ind w:firstLine="0"/>
                    <w:rPr>
                      <w:szCs w:val="20"/>
                    </w:rPr>
                  </w:pPr>
                  <w:r w:rsidRPr="0085682C">
                    <w:rPr>
                      <w:szCs w:val="20"/>
                    </w:rPr>
                    <w:object w:dxaOrig="225" w:dyaOrig="225"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7F781D9B" w:rsidR="00056982" w:rsidRPr="0085682C" w:rsidRDefault="0082511F" w:rsidP="00707709">
                  <w:pPr>
                    <w:ind w:firstLine="0"/>
                    <w:jc w:val="center"/>
                    <w:rPr>
                      <w:szCs w:val="20"/>
                    </w:rPr>
                  </w:pPr>
                  <w:r w:rsidRPr="0085682C">
                    <w:rPr>
                      <w:szCs w:val="20"/>
                    </w:rPr>
                    <w:object w:dxaOrig="225" w:dyaOrig="225"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5F631E0D" w:rsidR="00685195" w:rsidRPr="0085682C" w:rsidRDefault="0082511F" w:rsidP="00D23E59">
                  <w:pPr>
                    <w:ind w:firstLine="0"/>
                    <w:rPr>
                      <w:szCs w:val="20"/>
                    </w:rPr>
                  </w:pPr>
                  <w:r w:rsidRPr="0085682C">
                    <w:rPr>
                      <w:szCs w:val="20"/>
                    </w:rPr>
                    <w:object w:dxaOrig="225" w:dyaOrig="225"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865901"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61E788D3" w:rsidR="00685195" w:rsidRPr="0085682C" w:rsidRDefault="0082511F" w:rsidP="00D23E59">
                  <w:pPr>
                    <w:ind w:firstLine="0"/>
                    <w:rPr>
                      <w:szCs w:val="20"/>
                    </w:rPr>
                  </w:pPr>
                  <w:r w:rsidRPr="0085682C">
                    <w:rPr>
                      <w:szCs w:val="20"/>
                    </w:rPr>
                    <w:object w:dxaOrig="225" w:dyaOrig="225"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45939991" w:rsidR="00010823" w:rsidRPr="0085682C" w:rsidRDefault="00010823" w:rsidP="00010823">
                  <w:pPr>
                    <w:ind w:firstLine="0"/>
                    <w:rPr>
                      <w:szCs w:val="20"/>
                    </w:rPr>
                  </w:pPr>
                  <w:r w:rsidRPr="0085682C">
                    <w:rPr>
                      <w:szCs w:val="20"/>
                    </w:rPr>
                    <w:object w:dxaOrig="225" w:dyaOrig="225"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865901"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53E71F1A" w:rsidR="00685195" w:rsidRPr="0085682C" w:rsidRDefault="0082511F" w:rsidP="00D23E59">
                  <w:pPr>
                    <w:ind w:firstLine="0"/>
                    <w:rPr>
                      <w:szCs w:val="20"/>
                    </w:rPr>
                  </w:pPr>
                  <w:r w:rsidRPr="0085682C">
                    <w:rPr>
                      <w:szCs w:val="20"/>
                    </w:rPr>
                    <w:object w:dxaOrig="225" w:dyaOrig="225"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6433729E" w:rsidR="00685195" w:rsidRPr="0085682C" w:rsidRDefault="0082511F" w:rsidP="00D23E59">
                  <w:pPr>
                    <w:ind w:firstLine="0"/>
                    <w:rPr>
                      <w:szCs w:val="20"/>
                    </w:rPr>
                  </w:pPr>
                  <w:r w:rsidRPr="0085682C">
                    <w:rPr>
                      <w:szCs w:val="20"/>
                    </w:rPr>
                    <w:object w:dxaOrig="225" w:dyaOrig="225"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7995E2A9" w:rsidR="00D23E59" w:rsidRPr="0085682C" w:rsidRDefault="0082511F" w:rsidP="00D23E59">
                  <w:pPr>
                    <w:ind w:firstLine="0"/>
                  </w:pPr>
                  <w:r w:rsidRPr="0085682C">
                    <w:rPr>
                      <w:szCs w:val="20"/>
                    </w:rPr>
                    <w:object w:dxaOrig="225" w:dyaOrig="225"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33C8F843" w:rsidR="00D23E59" w:rsidRPr="0085682C" w:rsidRDefault="0082511F" w:rsidP="00D23E59">
                  <w:pPr>
                    <w:ind w:firstLine="0"/>
                    <w:rPr>
                      <w:szCs w:val="20"/>
                    </w:rPr>
                  </w:pPr>
                  <w:r w:rsidRPr="0085682C">
                    <w:rPr>
                      <w:szCs w:val="20"/>
                    </w:rPr>
                    <w:object w:dxaOrig="225" w:dyaOrig="225"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649BCDED" w:rsidR="0068564C" w:rsidRPr="0085682C" w:rsidRDefault="0082511F" w:rsidP="0068564C">
                  <w:pPr>
                    <w:ind w:firstLine="0"/>
                    <w:rPr>
                      <w:szCs w:val="20"/>
                    </w:rPr>
                  </w:pPr>
                  <w:r w:rsidRPr="0085682C">
                    <w:rPr>
                      <w:szCs w:val="20"/>
                    </w:rPr>
                    <w:object w:dxaOrig="225" w:dyaOrig="225"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7ACE3A07" w:rsidR="00A516ED" w:rsidRPr="0085682C" w:rsidRDefault="0082511F" w:rsidP="00165372">
                  <w:pPr>
                    <w:ind w:firstLine="0"/>
                  </w:pPr>
                  <w:r w:rsidRPr="0085682C">
                    <w:rPr>
                      <w:szCs w:val="20"/>
                    </w:rPr>
                    <w:object w:dxaOrig="225" w:dyaOrig="225"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324B6CEF" w:rsidR="00A516ED" w:rsidRPr="0085682C" w:rsidRDefault="0082511F" w:rsidP="00165372">
                  <w:pPr>
                    <w:ind w:firstLine="0"/>
                  </w:pPr>
                  <w:r w:rsidRPr="0085682C">
                    <w:rPr>
                      <w:szCs w:val="20"/>
                    </w:rPr>
                    <w:object w:dxaOrig="225" w:dyaOrig="225"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70D105DC" w:rsidR="00527079" w:rsidRPr="006333EF" w:rsidRDefault="00690584" w:rsidP="00BE760F">
            <w:pPr>
              <w:ind w:firstLine="0"/>
              <w:rPr>
                <w:szCs w:val="20"/>
              </w:rPr>
            </w:pPr>
            <w:r w:rsidRPr="006333EF">
              <w:rPr>
                <w:szCs w:val="20"/>
              </w:rPr>
              <w:t>«</w:t>
            </w:r>
            <w:r w:rsidR="005367BD">
              <w:rPr>
                <w:szCs w:val="20"/>
              </w:rPr>
              <w:t>1</w:t>
            </w:r>
            <w:r w:rsidR="00604D2C">
              <w:rPr>
                <w:szCs w:val="20"/>
              </w:rPr>
              <w:t>2</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613FED56" w:rsidR="009B6A5F" w:rsidRPr="0085682C" w:rsidRDefault="0082511F" w:rsidP="00760643">
                  <w:pPr>
                    <w:ind w:firstLine="0"/>
                  </w:pPr>
                  <w:r w:rsidRPr="0085682C">
                    <w:rPr>
                      <w:szCs w:val="20"/>
                    </w:rPr>
                    <w:object w:dxaOrig="225" w:dyaOrig="225"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68C53773" w:rsidR="009B6A5F" w:rsidRPr="006C2DBE" w:rsidRDefault="00690584" w:rsidP="00BE760F">
                  <w:pPr>
                    <w:ind w:firstLine="0"/>
                    <w:rPr>
                      <w:szCs w:val="20"/>
                    </w:rPr>
                  </w:pPr>
                  <w:r w:rsidRPr="006C2DBE">
                    <w:t>«</w:t>
                  </w:r>
                  <w:r w:rsidR="005367BD">
                    <w:t>1</w:t>
                  </w:r>
                  <w:r w:rsidR="00604D2C">
                    <w:t>2</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3A97BB12" w:rsidR="00F73884" w:rsidRPr="0085682C" w:rsidRDefault="0082511F" w:rsidP="00F73884">
                  <w:pPr>
                    <w:ind w:firstLine="0"/>
                  </w:pPr>
                  <w:r w:rsidRPr="0085682C">
                    <w:object w:dxaOrig="225" w:dyaOrig="225"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0FA912E5" w:rsidR="009B6A5F" w:rsidRPr="0085682C" w:rsidRDefault="0082511F" w:rsidP="00760643">
                  <w:pPr>
                    <w:ind w:firstLine="0"/>
                  </w:pPr>
                  <w:r w:rsidRPr="0085682C">
                    <w:rPr>
                      <w:szCs w:val="20"/>
                    </w:rPr>
                    <w:object w:dxaOrig="225" w:dyaOrig="225"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526F65E3" w:rsidR="009B6A5F" w:rsidRPr="00B50788" w:rsidRDefault="00677089" w:rsidP="00005740">
                  <w:pPr>
                    <w:ind w:firstLine="0"/>
                    <w:rPr>
                      <w:szCs w:val="20"/>
                    </w:rPr>
                  </w:pPr>
                  <w:r w:rsidRPr="00B50788">
                    <w:t>«</w:t>
                  </w:r>
                  <w:r w:rsidR="005367BD">
                    <w:t>1</w:t>
                  </w:r>
                  <w:r w:rsidR="00604D2C">
                    <w:t>9</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2B09CD33" w:rsidR="00655FEE" w:rsidRPr="0085682C" w:rsidRDefault="0082511F" w:rsidP="00655FEE">
                        <w:pPr>
                          <w:ind w:firstLine="0"/>
                          <w:rPr>
                            <w:szCs w:val="20"/>
                          </w:rPr>
                        </w:pPr>
                        <w:r w:rsidRPr="0085682C">
                          <w:rPr>
                            <w:szCs w:val="20"/>
                          </w:rPr>
                          <w:object w:dxaOrig="225" w:dyaOrig="225"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46D868BC" w:rsidR="00193CD6" w:rsidRPr="0085682C" w:rsidRDefault="0082511F" w:rsidP="0042178E">
                  <w:pPr>
                    <w:ind w:firstLine="0"/>
                    <w:jc w:val="left"/>
                  </w:pPr>
                  <w:r w:rsidRPr="0085682C">
                    <w:rPr>
                      <w:szCs w:val="20"/>
                    </w:rPr>
                    <w:object w:dxaOrig="225" w:dyaOrig="225"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02153DD8"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04D2C">
                    <w:rPr>
                      <w:szCs w:val="20"/>
                      <w:shd w:val="clear" w:color="auto" w:fill="FFFFFF" w:themeFill="background1"/>
                    </w:rPr>
                    <w:t>24</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11620C4D" w:rsidR="00892155" w:rsidRPr="0085682C" w:rsidRDefault="0082511F" w:rsidP="00E83D7B">
                  <w:pPr>
                    <w:ind w:firstLine="0"/>
                    <w:rPr>
                      <w:b/>
                    </w:rPr>
                  </w:pPr>
                  <w:r w:rsidRPr="0085682C">
                    <w:rPr>
                      <w:b/>
                      <w:szCs w:val="20"/>
                    </w:rPr>
                    <w:object w:dxaOrig="225" w:dyaOrig="225"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067C45B6" w:rsidR="00E57344" w:rsidRPr="0085682C" w:rsidRDefault="0082511F" w:rsidP="00E83D7B">
                  <w:pPr>
                    <w:ind w:firstLine="0"/>
                  </w:pPr>
                  <w:r w:rsidRPr="0085682C">
                    <w:rPr>
                      <w:szCs w:val="20"/>
                    </w:rPr>
                    <w:object w:dxaOrig="225" w:dyaOrig="225"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7C4284D0" w:rsidR="00E57344" w:rsidRPr="0085682C" w:rsidRDefault="00F54E6B" w:rsidP="00BE760F">
                  <w:pPr>
                    <w:pStyle w:val="af1"/>
                    <w:spacing w:before="0" w:after="0"/>
                    <w:ind w:left="0"/>
                    <w:jc w:val="both"/>
                    <w:rPr>
                      <w:szCs w:val="20"/>
                    </w:rPr>
                  </w:pPr>
                  <w:r w:rsidRPr="0085682C">
                    <w:rPr>
                      <w:szCs w:val="20"/>
                    </w:rPr>
                    <w:t>«</w:t>
                  </w:r>
                  <w:r w:rsidR="00733BD8">
                    <w:rPr>
                      <w:szCs w:val="20"/>
                    </w:rPr>
                    <w:t>2</w:t>
                  </w:r>
                  <w:r w:rsidR="00604D2C">
                    <w:rPr>
                      <w:szCs w:val="20"/>
                    </w:rPr>
                    <w:t>6</w:t>
                  </w:r>
                  <w:r w:rsidRPr="0085682C">
                    <w:rPr>
                      <w:szCs w:val="20"/>
                    </w:rPr>
                    <w:t xml:space="preserve">» </w:t>
                  </w:r>
                  <w:r w:rsidR="00717BC3">
                    <w:rPr>
                      <w:szCs w:val="20"/>
                    </w:rPr>
                    <w:t>феврал</w:t>
                  </w:r>
                  <w:r w:rsidR="004044DB">
                    <w:rPr>
                      <w:szCs w:val="20"/>
                    </w:rPr>
                    <w:t>я</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5FC0D081" w:rsidR="00D66C2D" w:rsidRPr="0085682C" w:rsidRDefault="0082511F" w:rsidP="00F81B23">
                  <w:pPr>
                    <w:pStyle w:val="af1"/>
                    <w:spacing w:before="0" w:after="0"/>
                    <w:ind w:left="0"/>
                    <w:jc w:val="both"/>
                  </w:pPr>
                  <w:r w:rsidRPr="0085682C">
                    <w:object w:dxaOrig="225" w:dyaOrig="225"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750BECE9" w:rsidR="00D66C2D" w:rsidRPr="0085682C" w:rsidRDefault="0082511F" w:rsidP="00E83D7B">
                  <w:pPr>
                    <w:ind w:firstLine="0"/>
                  </w:pPr>
                  <w:r w:rsidRPr="0085682C">
                    <w:rPr>
                      <w:szCs w:val="20"/>
                    </w:rPr>
                    <w:object w:dxaOrig="225" w:dyaOrig="225"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07BCFFEE" w:rsidR="00D66C2D" w:rsidRPr="0085682C" w:rsidRDefault="0082511F" w:rsidP="00BA504D">
                  <w:pPr>
                    <w:ind w:firstLine="0"/>
                    <w:jc w:val="left"/>
                  </w:pPr>
                  <w:r w:rsidRPr="0085682C">
                    <w:rPr>
                      <w:szCs w:val="20"/>
                    </w:rPr>
                    <w:object w:dxaOrig="225" w:dyaOrig="225"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2F3659C1" w:rsidR="00D66C2D" w:rsidRPr="0085682C" w:rsidRDefault="0082511F" w:rsidP="00564ADE">
                        <w:pPr>
                          <w:ind w:firstLine="0"/>
                          <w:rPr>
                            <w:szCs w:val="20"/>
                          </w:rPr>
                        </w:pPr>
                        <w:r w:rsidRPr="0085682C">
                          <w:object w:dxaOrig="225" w:dyaOrig="225"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526EE916" w:rsidR="00D66C2D" w:rsidRPr="0085682C" w:rsidRDefault="0082511F" w:rsidP="00287C83">
                  <w:pPr>
                    <w:ind w:firstLine="0"/>
                  </w:pPr>
                  <w:r w:rsidRPr="0085682C">
                    <w:rPr>
                      <w:szCs w:val="20"/>
                    </w:rPr>
                    <w:object w:dxaOrig="225" w:dyaOrig="225"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6E6589A2" w:rsidR="00D66C2D" w:rsidRPr="0085682C" w:rsidRDefault="0082511F" w:rsidP="00287C83">
                  <w:pPr>
                    <w:ind w:firstLine="0"/>
                  </w:pPr>
                  <w:r w:rsidRPr="0085682C">
                    <w:object w:dxaOrig="225" w:dyaOrig="225"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02E02B38" w:rsidR="00D66C2D" w:rsidRPr="0085682C" w:rsidRDefault="0082511F" w:rsidP="00287C83">
                  <w:pPr>
                    <w:ind w:firstLine="0"/>
                  </w:pPr>
                  <w:r w:rsidRPr="0085682C">
                    <w:object w:dxaOrig="225" w:dyaOrig="225"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5EE75116" w:rsidR="00D66C2D" w:rsidRPr="0085682C" w:rsidRDefault="0082511F" w:rsidP="00287C83">
                  <w:pPr>
                    <w:ind w:firstLine="0"/>
                  </w:pPr>
                  <w:r w:rsidRPr="0085682C">
                    <w:object w:dxaOrig="225" w:dyaOrig="225"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865901"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5AEC0C5A" w:rsidR="00D66C2D" w:rsidRPr="0085682C" w:rsidRDefault="0082511F" w:rsidP="00586DEF">
                  <w:pPr>
                    <w:ind w:firstLine="0"/>
                    <w:rPr>
                      <w:szCs w:val="20"/>
                    </w:rPr>
                  </w:pPr>
                  <w:r w:rsidRPr="0085682C">
                    <w:object w:dxaOrig="225" w:dyaOrig="225"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69E20FF0" w:rsidR="00D66C2D" w:rsidRPr="0085682C" w:rsidRDefault="0082511F" w:rsidP="00287C83">
                  <w:pPr>
                    <w:ind w:firstLine="0"/>
                  </w:pPr>
                  <w:r w:rsidRPr="0085682C">
                    <w:object w:dxaOrig="225" w:dyaOrig="225"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4C24C757" w:rsidR="00D66C2D" w:rsidRPr="0085682C" w:rsidRDefault="0082511F" w:rsidP="00287C83">
                  <w:pPr>
                    <w:ind w:firstLine="0"/>
                  </w:pPr>
                  <w:r w:rsidRPr="0085682C">
                    <w:object w:dxaOrig="225" w:dyaOrig="225"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25C6B251" w:rsidR="005C1E28" w:rsidRPr="0085682C" w:rsidRDefault="005C1E28" w:rsidP="001931E9">
                  <w:pPr>
                    <w:ind w:firstLine="0"/>
                  </w:pPr>
                  <w:r w:rsidRPr="0085682C">
                    <w:object w:dxaOrig="225" w:dyaOrig="225"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155FDA82" w:rsidR="005C1E28" w:rsidRPr="0085682C" w:rsidRDefault="005C1E28" w:rsidP="001931E9">
                  <w:pPr>
                    <w:ind w:firstLine="0"/>
                  </w:pPr>
                  <w:r w:rsidRPr="0085682C">
                    <w:object w:dxaOrig="225" w:dyaOrig="225"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062C4088" w:rsidR="00976E44" w:rsidRPr="00337A1A" w:rsidRDefault="00865901" w:rsidP="00976E44">
            <w:pPr>
              <w:ind w:firstLine="0"/>
              <w:jc w:val="center"/>
              <w:rPr>
                <w:sz w:val="16"/>
                <w:szCs w:val="16"/>
                <w:highlight w:val="yellow"/>
                <w:lang w:bidi="he-IL"/>
              </w:rPr>
            </w:pPr>
            <w:r w:rsidRPr="00865901">
              <w:rPr>
                <w:sz w:val="16"/>
                <w:szCs w:val="16"/>
                <w:lang w:bidi="he-IL"/>
              </w:rPr>
              <w:t>Поставка  асбестотехнических изделий  для нужд филиала АО «АТЭК» «</w:t>
            </w:r>
            <w:proofErr w:type="spellStart"/>
            <w:r w:rsidRPr="00865901">
              <w:rPr>
                <w:sz w:val="16"/>
                <w:szCs w:val="16"/>
                <w:lang w:bidi="he-IL"/>
              </w:rPr>
              <w:t>Краснодартеплоэнерго</w:t>
            </w:r>
            <w:proofErr w:type="spellEnd"/>
            <w:r w:rsidRPr="00865901">
              <w:rPr>
                <w:sz w:val="16"/>
                <w:szCs w:val="16"/>
                <w:lang w:bidi="he-IL"/>
              </w:rPr>
              <w:t>»</w:t>
            </w:r>
          </w:p>
        </w:tc>
        <w:tc>
          <w:tcPr>
            <w:tcW w:w="1417" w:type="dxa"/>
            <w:tcBorders>
              <w:top w:val="single" w:sz="6" w:space="0" w:color="auto"/>
              <w:bottom w:val="single" w:sz="4" w:space="0" w:color="auto"/>
            </w:tcBorders>
            <w:vAlign w:val="center"/>
          </w:tcPr>
          <w:p w14:paraId="33C40B6D" w14:textId="76867789" w:rsidR="00976E44" w:rsidRPr="00337A1A" w:rsidRDefault="00865901" w:rsidP="00976E44">
            <w:pPr>
              <w:ind w:firstLine="0"/>
              <w:jc w:val="center"/>
              <w:rPr>
                <w:sz w:val="16"/>
                <w:szCs w:val="16"/>
                <w:highlight w:val="yellow"/>
                <w:lang w:bidi="he-IL"/>
              </w:rPr>
            </w:pPr>
            <w:r>
              <w:rPr>
                <w:sz w:val="16"/>
                <w:szCs w:val="16"/>
                <w:lang w:bidi="he-IL"/>
              </w:rPr>
              <w:t>449 000,00</w:t>
            </w:r>
          </w:p>
        </w:tc>
        <w:tc>
          <w:tcPr>
            <w:tcW w:w="1276" w:type="dxa"/>
            <w:tcBorders>
              <w:top w:val="single" w:sz="6" w:space="0" w:color="auto"/>
              <w:bottom w:val="single" w:sz="4" w:space="0" w:color="auto"/>
            </w:tcBorders>
            <w:vAlign w:val="center"/>
          </w:tcPr>
          <w:p w14:paraId="02F73436" w14:textId="231FC8FA" w:rsidR="00976E44" w:rsidRPr="00337A1A" w:rsidRDefault="00865901" w:rsidP="00976E44">
            <w:pPr>
              <w:ind w:firstLine="0"/>
              <w:jc w:val="center"/>
              <w:rPr>
                <w:sz w:val="16"/>
                <w:szCs w:val="16"/>
                <w:highlight w:val="yellow"/>
                <w:lang w:bidi="he-IL"/>
              </w:rPr>
            </w:pPr>
            <w:r>
              <w:rPr>
                <w:sz w:val="16"/>
                <w:szCs w:val="16"/>
                <w:lang w:bidi="he-IL"/>
              </w:rPr>
              <w:t>374 166,67</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21633A1" w14:textId="77777777" w:rsidR="00733BD8" w:rsidRDefault="00733BD8" w:rsidP="00976E44">
            <w:pPr>
              <w:ind w:firstLine="0"/>
              <w:jc w:val="center"/>
              <w:rPr>
                <w:sz w:val="16"/>
                <w:szCs w:val="16"/>
                <w:lang w:bidi="he-IL"/>
              </w:rPr>
            </w:pPr>
          </w:p>
          <w:p w14:paraId="120AF224" w14:textId="77777777" w:rsidR="00865901" w:rsidRDefault="00865901" w:rsidP="00976E44">
            <w:pPr>
              <w:ind w:firstLine="0"/>
              <w:jc w:val="center"/>
              <w:rPr>
                <w:sz w:val="16"/>
                <w:szCs w:val="16"/>
                <w:lang w:bidi="he-IL"/>
              </w:rPr>
            </w:pPr>
          </w:p>
          <w:p w14:paraId="27EE8C66" w14:textId="267004CA" w:rsidR="00865901" w:rsidRPr="003A360D" w:rsidRDefault="00865901" w:rsidP="00976E44">
            <w:pPr>
              <w:ind w:firstLine="0"/>
              <w:jc w:val="center"/>
              <w:rPr>
                <w:sz w:val="16"/>
                <w:szCs w:val="16"/>
                <w:lang w:bidi="he-IL"/>
              </w:rPr>
            </w:pPr>
            <w:r>
              <w:rPr>
                <w:sz w:val="16"/>
                <w:szCs w:val="16"/>
                <w:lang w:bidi="he-IL"/>
              </w:rPr>
              <w:t>23.99</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78354E5D" w:rsidR="00865901" w:rsidRPr="003A360D" w:rsidRDefault="00865901" w:rsidP="00976E44">
            <w:pPr>
              <w:ind w:firstLine="0"/>
              <w:jc w:val="center"/>
              <w:rPr>
                <w:sz w:val="16"/>
                <w:szCs w:val="16"/>
                <w:lang w:bidi="he-IL"/>
              </w:rPr>
            </w:pPr>
            <w:r>
              <w:rPr>
                <w:sz w:val="16"/>
                <w:szCs w:val="16"/>
                <w:lang w:bidi="he-IL"/>
              </w:rPr>
              <w:t>23.99</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53327518"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2F1B5184"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7249C16A" w:rsidR="00835C07" w:rsidRPr="0085682C" w:rsidRDefault="00835C07" w:rsidP="00865901">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86590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86590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86590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86590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865901">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865901">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86590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86590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86590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865901">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865901">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865901">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494F8BF0"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4544F3BC" w:rsidR="00835C07" w:rsidRPr="00B96348" w:rsidRDefault="00865901" w:rsidP="00865901">
                  <w:pPr>
                    <w:pStyle w:val="western"/>
                    <w:spacing w:before="0" w:beforeAutospacing="0"/>
                    <w:ind w:firstLine="709"/>
                    <w:rPr>
                      <w:rFonts w:ascii="Times New Roman" w:hAnsi="Times New Roman" w:cs="Times New Roman"/>
                      <w:shd w:val="clear" w:color="auto" w:fill="FFFFFF"/>
                      <w:lang w:val="de-DE"/>
                    </w:rPr>
                  </w:pPr>
                  <w:proofErr w:type="spellStart"/>
                  <w:r w:rsidRPr="00266D7C">
                    <w:rPr>
                      <w:rFonts w:ascii="Times New Roman" w:hAnsi="Times New Roman" w:cs="Times New Roman"/>
                      <w:shd w:val="clear" w:color="auto" w:fill="FFFFFF"/>
                      <w:lang w:val="de-DE"/>
                    </w:rPr>
                    <w:t>оплата</w:t>
                  </w:r>
                  <w:proofErr w:type="spellEnd"/>
                  <w:r w:rsidRPr="00266D7C">
                    <w:rPr>
                      <w:rFonts w:ascii="Times New Roman" w:hAnsi="Times New Roman" w:cs="Times New Roman"/>
                      <w:shd w:val="clear" w:color="auto" w:fill="FFFFFF"/>
                      <w:lang w:val="de-DE"/>
                    </w:rPr>
                    <w:t xml:space="preserve"> </w:t>
                  </w:r>
                  <w:proofErr w:type="spellStart"/>
                  <w:r w:rsidRPr="00266D7C">
                    <w:rPr>
                      <w:rFonts w:ascii="Times New Roman" w:hAnsi="Times New Roman" w:cs="Times New Roman"/>
                      <w:shd w:val="clear" w:color="auto" w:fill="FFFFFF"/>
                      <w:lang w:val="de-DE"/>
                    </w:rPr>
                    <w:t>Товар</w:t>
                  </w:r>
                  <w:proofErr w:type="spellEnd"/>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w:t>
                  </w:r>
                  <w:proofErr w:type="spellStart"/>
                  <w:r w:rsidRPr="00266D7C">
                    <w:rPr>
                      <w:rFonts w:ascii="Times New Roman" w:hAnsi="Times New Roman" w:cs="Times New Roman"/>
                      <w:shd w:val="clear" w:color="auto" w:fill="FFFFFF"/>
                      <w:lang w:val="de-DE"/>
                    </w:rPr>
                    <w:t>осуществляется</w:t>
                  </w:r>
                  <w:proofErr w:type="spellEnd"/>
                  <w:r w:rsidRPr="00266D7C">
                    <w:rPr>
                      <w:rFonts w:ascii="Times New Roman" w:hAnsi="Times New Roman" w:cs="Times New Roman"/>
                      <w:shd w:val="clear" w:color="auto" w:fill="FFFFFF"/>
                      <w:lang w:val="de-DE"/>
                    </w:rPr>
                    <w:t xml:space="preserve"> </w:t>
                  </w:r>
                  <w:r>
                    <w:rPr>
                      <w:rFonts w:ascii="Times New Roman" w:hAnsi="Times New Roman" w:cs="Times New Roman"/>
                      <w:shd w:val="clear" w:color="auto" w:fill="FFFFFF"/>
                    </w:rPr>
                    <w:t xml:space="preserve">в </w:t>
                  </w:r>
                  <w:proofErr w:type="spellStart"/>
                  <w:r w:rsidRPr="00266D7C">
                    <w:rPr>
                      <w:rFonts w:ascii="Times New Roman" w:hAnsi="Times New Roman" w:cs="Times New Roman"/>
                      <w:shd w:val="clear" w:color="auto" w:fill="FFFFFF"/>
                      <w:lang w:val="de-DE"/>
                    </w:rPr>
                    <w:t>течение</w:t>
                  </w:r>
                  <w:proofErr w:type="spellEnd"/>
                  <w:r w:rsidRPr="00266D7C">
                    <w:rPr>
                      <w:rFonts w:ascii="Times New Roman" w:hAnsi="Times New Roman" w:cs="Times New Roman"/>
                      <w:shd w:val="clear" w:color="auto" w:fill="FFFFFF"/>
                      <w:lang w:val="de-DE"/>
                    </w:rPr>
                    <w:t xml:space="preserve">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proofErr w:type="spellStart"/>
                  <w:r w:rsidRPr="00266D7C">
                    <w:rPr>
                      <w:rFonts w:ascii="Times New Roman" w:hAnsi="Times New Roman" w:cs="Times New Roman"/>
                      <w:shd w:val="clear" w:color="auto" w:fill="FFFFFF"/>
                      <w:lang w:val="de-DE"/>
                    </w:rPr>
                    <w:t>дней</w:t>
                  </w:r>
                  <w:proofErr w:type="spellEnd"/>
                  <w:r w:rsidRPr="00266D7C">
                    <w:rPr>
                      <w:rFonts w:ascii="Times New Roman" w:hAnsi="Times New Roman" w:cs="Times New Roman"/>
                      <w:shd w:val="clear" w:color="auto" w:fill="FFFFFF"/>
                      <w:lang w:val="de-DE"/>
                    </w:rPr>
                    <w:t xml:space="preserve"> с </w:t>
                  </w:r>
                  <w:proofErr w:type="spellStart"/>
                  <w:r w:rsidRPr="00266D7C">
                    <w:rPr>
                      <w:rFonts w:ascii="Times New Roman" w:hAnsi="Times New Roman" w:cs="Times New Roman"/>
                      <w:shd w:val="clear" w:color="auto" w:fill="FFFFFF"/>
                      <w:lang w:val="de-DE"/>
                    </w:rPr>
                    <w:t>момента</w:t>
                  </w:r>
                  <w:proofErr w:type="spellEnd"/>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38E660F9"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601DA123" w:rsidR="00835C07" w:rsidRPr="0085682C" w:rsidRDefault="00835C07" w:rsidP="00865901">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781375E1" w:rsidR="00835C07" w:rsidRPr="0085682C" w:rsidRDefault="00835C07" w:rsidP="00865901">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865901">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09F7BACD" w:rsidR="00835C07" w:rsidRPr="0085682C" w:rsidRDefault="00835C07" w:rsidP="00865901">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865901">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27082271"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715CCA5B"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650CCB7" w:rsidR="00835C07" w:rsidRPr="0085682C" w:rsidRDefault="00835C07" w:rsidP="0086590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25D6F69B" w:rsidR="00835C07" w:rsidRPr="0085682C" w:rsidRDefault="00835C07" w:rsidP="0086590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6EF73AA6" w:rsidR="00835C07" w:rsidRPr="0085682C" w:rsidRDefault="00835C07" w:rsidP="0086590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097D9E59" w:rsidR="00835C07" w:rsidRPr="0085682C" w:rsidRDefault="00835C07" w:rsidP="00865901">
                  <w:pPr>
                    <w:framePr w:hSpace="180" w:wrap="around" w:vAnchor="text" w:hAnchor="text" w:xAlign="center" w:y="1"/>
                    <w:ind w:firstLine="0"/>
                    <w:suppressOverlap/>
                    <w:rPr>
                      <w:szCs w:val="20"/>
                    </w:rPr>
                  </w:pPr>
                  <w:r w:rsidRPr="0085682C">
                    <w:rPr>
                      <w:szCs w:val="20"/>
                    </w:rPr>
                    <w:lastRenderedPageBreak/>
                    <w:object w:dxaOrig="225" w:dyaOrig="225"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86590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2304113B"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865901">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86590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86590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86590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86590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86590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86590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86590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86590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86590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86590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757E5438" w:rsidR="00835C07" w:rsidRPr="00013A3E" w:rsidRDefault="00835C07" w:rsidP="0086590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86590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865901">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62255935"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15F5C93A"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86590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865901">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2E75135E"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865901">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26812F17"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529ECAC9" w:rsidR="00835C07" w:rsidRPr="0085682C" w:rsidRDefault="00835C07" w:rsidP="00865901">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86590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6D5AA6B9" w:rsidR="00835C07" w:rsidRPr="0085682C" w:rsidRDefault="00835C07" w:rsidP="00865901">
                  <w:pPr>
                    <w:framePr w:hSpace="180" w:wrap="around" w:vAnchor="text" w:hAnchor="text" w:xAlign="center" w:y="1"/>
                    <w:ind w:firstLine="0"/>
                    <w:suppressOverlap/>
                    <w:rPr>
                      <w:szCs w:val="20"/>
                    </w:rPr>
                  </w:pPr>
                  <w:r w:rsidRPr="0085682C">
                    <w:rPr>
                      <w:szCs w:val="20"/>
                    </w:rPr>
                    <w:lastRenderedPageBreak/>
                    <w:object w:dxaOrig="225" w:dyaOrig="225"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86590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604D2C" w:rsidRDefault="00604D2C">
      <w:r>
        <w:separator/>
      </w:r>
    </w:p>
    <w:p w14:paraId="6EF4A3F0" w14:textId="77777777" w:rsidR="00604D2C" w:rsidRDefault="00604D2C"/>
  </w:endnote>
  <w:endnote w:type="continuationSeparator" w:id="0">
    <w:p w14:paraId="175C6B1E" w14:textId="77777777" w:rsidR="00604D2C" w:rsidRDefault="00604D2C">
      <w:r>
        <w:continuationSeparator/>
      </w:r>
    </w:p>
    <w:p w14:paraId="4F860D67" w14:textId="77777777" w:rsidR="00604D2C" w:rsidRDefault="00604D2C"/>
  </w:endnote>
  <w:endnote w:type="continuationNotice" w:id="1">
    <w:p w14:paraId="42F8250B" w14:textId="77777777" w:rsidR="00604D2C" w:rsidRDefault="00604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604D2C" w:rsidRPr="00B454DB" w:rsidRDefault="00604D2C"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604D2C" w:rsidRPr="00B454DB" w:rsidRDefault="00604D2C"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604D2C" w:rsidRPr="004511AD" w:rsidRDefault="00604D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604D2C" w:rsidRPr="004511AD" w:rsidRDefault="00604D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604D2C" w:rsidRPr="00BD7D58" w:rsidRDefault="00604D2C"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604D2C" w:rsidRDefault="00604D2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604D2C" w:rsidRDefault="00604D2C">
      <w:r>
        <w:separator/>
      </w:r>
    </w:p>
    <w:p w14:paraId="39B3FFAB" w14:textId="77777777" w:rsidR="00604D2C" w:rsidRDefault="00604D2C"/>
  </w:footnote>
  <w:footnote w:type="continuationSeparator" w:id="0">
    <w:p w14:paraId="221C4B01" w14:textId="77777777" w:rsidR="00604D2C" w:rsidRDefault="00604D2C">
      <w:r>
        <w:continuationSeparator/>
      </w:r>
    </w:p>
    <w:p w14:paraId="32763277" w14:textId="77777777" w:rsidR="00604D2C" w:rsidRDefault="00604D2C"/>
  </w:footnote>
  <w:footnote w:type="continuationNotice" w:id="1">
    <w:p w14:paraId="325F3F4A" w14:textId="77777777" w:rsidR="00604D2C" w:rsidRDefault="00604D2C"/>
  </w:footnote>
  <w:footnote w:id="2">
    <w:p w14:paraId="044E498C" w14:textId="77777777" w:rsidR="00604D2C" w:rsidRDefault="00604D2C">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604D2C" w:rsidRPr="00BA504D" w:rsidRDefault="00604D2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604D2C" w:rsidRPr="00D71EA3" w:rsidRDefault="00604D2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604D2C" w:rsidRDefault="00604D2C" w:rsidP="00835C07">
      <w:pPr>
        <w:pStyle w:val="afff3"/>
      </w:pPr>
    </w:p>
  </w:footnote>
  <w:footnote w:id="5">
    <w:p w14:paraId="69D88228" w14:textId="77777777" w:rsidR="00604D2C" w:rsidRPr="00D71EA3" w:rsidRDefault="00604D2C" w:rsidP="00835C07">
      <w:pPr>
        <w:pStyle w:val="afff3"/>
        <w:spacing w:before="0"/>
        <w:rPr>
          <w:rFonts w:ascii="Arial" w:hAnsi="Arial" w:cs="Arial"/>
          <w:sz w:val="16"/>
          <w:szCs w:val="16"/>
        </w:rPr>
      </w:pPr>
    </w:p>
  </w:footnote>
  <w:footnote w:id="6">
    <w:p w14:paraId="3206379C" w14:textId="77777777" w:rsidR="00604D2C" w:rsidRPr="00D71EA3" w:rsidRDefault="00604D2C" w:rsidP="00835C07">
      <w:pPr>
        <w:pStyle w:val="afff3"/>
        <w:spacing w:before="0"/>
        <w:rPr>
          <w:rFonts w:ascii="Arial" w:hAnsi="Arial" w:cs="Arial"/>
          <w:sz w:val="16"/>
          <w:szCs w:val="16"/>
        </w:rPr>
      </w:pPr>
    </w:p>
  </w:footnote>
  <w:footnote w:id="7">
    <w:p w14:paraId="339037E9" w14:textId="77777777" w:rsidR="00604D2C" w:rsidRPr="00D71EA3" w:rsidRDefault="00604D2C" w:rsidP="00835C07">
      <w:pPr>
        <w:pStyle w:val="afff3"/>
        <w:spacing w:before="0"/>
        <w:rPr>
          <w:rFonts w:ascii="Arial" w:hAnsi="Arial" w:cs="Arial"/>
          <w:sz w:val="16"/>
          <w:szCs w:val="16"/>
        </w:rPr>
      </w:pPr>
    </w:p>
  </w:footnote>
  <w:footnote w:id="8">
    <w:p w14:paraId="3EBDB020" w14:textId="77777777" w:rsidR="00604D2C" w:rsidRPr="00AE6712" w:rsidRDefault="00604D2C" w:rsidP="00835C07">
      <w:pPr>
        <w:pStyle w:val="afff3"/>
        <w:spacing w:before="0"/>
        <w:rPr>
          <w:rFonts w:ascii="Arial" w:hAnsi="Arial" w:cs="Arial"/>
          <w:sz w:val="16"/>
          <w:szCs w:val="16"/>
        </w:rPr>
      </w:pPr>
      <w:r>
        <w:rPr>
          <w:rStyle w:val="afd"/>
        </w:rPr>
        <w:footnoteRef/>
      </w:r>
    </w:p>
  </w:footnote>
  <w:footnote w:id="9">
    <w:p w14:paraId="0E1A843C" w14:textId="77777777" w:rsidR="00604D2C" w:rsidRPr="007F2A93" w:rsidRDefault="00604D2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604D2C" w:rsidRDefault="00604D2C"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604D2C" w:rsidRDefault="00604D2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2752DA7E" w14:textId="77777777" w:rsidTr="009043EA">
      <w:trPr>
        <w:trHeight w:val="253"/>
      </w:trPr>
      <w:tc>
        <w:tcPr>
          <w:tcW w:w="5000" w:type="pct"/>
          <w:tcBorders>
            <w:bottom w:val="single" w:sz="12" w:space="0" w:color="FFC000"/>
          </w:tcBorders>
          <w:vAlign w:val="center"/>
        </w:tcPr>
        <w:p w14:paraId="24CB5399" w14:textId="77777777" w:rsidR="00604D2C" w:rsidRPr="001B5DAB" w:rsidRDefault="00604D2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604D2C" w:rsidRDefault="00604D2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604D2C" w:rsidRDefault="00604D2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604D2C" w:rsidRPr="002310D9" w:rsidRDefault="00604D2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4965F012" w14:textId="77777777" w:rsidTr="00864AB2">
      <w:trPr>
        <w:trHeight w:val="253"/>
      </w:trPr>
      <w:tc>
        <w:tcPr>
          <w:tcW w:w="5000" w:type="pct"/>
          <w:tcBorders>
            <w:bottom w:val="single" w:sz="12" w:space="0" w:color="FFC000"/>
          </w:tcBorders>
          <w:vAlign w:val="center"/>
        </w:tcPr>
        <w:p w14:paraId="2F0762CC" w14:textId="77777777" w:rsidR="00604D2C" w:rsidRPr="001B5DAB" w:rsidRDefault="00604D2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604D2C" w:rsidRDefault="00604D2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604D2C" w:rsidRDefault="00604D2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604D2C" w:rsidRPr="00564407" w:rsidRDefault="00604D2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604D2C" w:rsidRDefault="00604D2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604D2C" w:rsidRDefault="00604D2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604D2C" w:rsidRPr="00D75296" w:rsidRDefault="00604D2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4772B12F" w14:textId="77777777" w:rsidTr="00864AB2">
      <w:trPr>
        <w:trHeight w:val="253"/>
      </w:trPr>
      <w:tc>
        <w:tcPr>
          <w:tcW w:w="5000" w:type="pct"/>
          <w:tcBorders>
            <w:bottom w:val="single" w:sz="12" w:space="0" w:color="FFC000"/>
          </w:tcBorders>
          <w:vAlign w:val="center"/>
        </w:tcPr>
        <w:p w14:paraId="0C08C4CD" w14:textId="77777777" w:rsidR="00604D2C" w:rsidRPr="001B5DAB" w:rsidRDefault="00604D2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604D2C" w:rsidRPr="00A85687" w:rsidRDefault="00604D2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604D2C" w:rsidRDefault="00604D2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604D2C" w:rsidRDefault="00604D2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604D2C" w:rsidRPr="005A2AF0" w:rsidRDefault="00604D2C"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604D2C" w:rsidRDefault="00604D2C"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604D2C" w:rsidRDefault="00604D2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604D2C" w:rsidRDefault="00604D2C">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6C49AE4D" w14:textId="77777777" w:rsidTr="009043EA">
      <w:trPr>
        <w:trHeight w:val="253"/>
      </w:trPr>
      <w:tc>
        <w:tcPr>
          <w:tcW w:w="5000" w:type="pct"/>
          <w:tcBorders>
            <w:bottom w:val="single" w:sz="12" w:space="0" w:color="FFC000"/>
          </w:tcBorders>
          <w:vAlign w:val="center"/>
        </w:tcPr>
        <w:p w14:paraId="7B183F84" w14:textId="77777777" w:rsidR="00604D2C" w:rsidRPr="001B5DAB" w:rsidRDefault="00604D2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604D2C" w:rsidRPr="009043EA" w:rsidRDefault="00604D2C"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604D2C" w:rsidRDefault="00604D2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604D2C" w:rsidRPr="00564407" w:rsidRDefault="00604D2C"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604D2C" w:rsidRDefault="00604D2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604D2C" w:rsidRDefault="00604D2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604D2C" w:rsidRPr="0085682C" w:rsidRDefault="00604D2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604D2C" w:rsidRPr="0011106F" w:rsidRDefault="00604D2C"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604D2C" w:rsidRDefault="00604D2C"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604D2C" w:rsidRDefault="00604D2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604D2C" w:rsidRDefault="00604D2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604D2C" w:rsidRPr="00564407" w:rsidRDefault="00604D2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604D2C" w:rsidRDefault="00604D2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604D2C" w:rsidRDefault="00604D2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604D2C" w:rsidRPr="00564407" w:rsidRDefault="00604D2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6473</Words>
  <Characters>49162</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16</cp:revision>
  <cp:lastPrinted>2018-10-18T13:25:00Z</cp:lastPrinted>
  <dcterms:created xsi:type="dcterms:W3CDTF">2021-01-13T08:25:00Z</dcterms:created>
  <dcterms:modified xsi:type="dcterms:W3CDTF">2021-02-12T11:52:00Z</dcterms:modified>
</cp:coreProperties>
</file>