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FA" w:rsidRDefault="00360DFA" w:rsidP="00360DFA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ДОГОВОР ПОСТАВКИ № </w:t>
      </w:r>
      <w:r>
        <w:rPr>
          <w:rFonts w:ascii="Times New Roman" w:hAnsi="Times New Roman"/>
        </w:rPr>
        <w:t>____________</w:t>
      </w:r>
    </w:p>
    <w:p w:rsidR="00360DFA" w:rsidRDefault="00360DFA" w:rsidP="00360DFA">
      <w:pPr>
        <w:rPr>
          <w:rFonts w:ascii="Times New Roman" w:hAnsi="Times New Roman"/>
          <w:b/>
        </w:rPr>
      </w:pPr>
    </w:p>
    <w:p w:rsidR="00360DFA" w:rsidRDefault="00360DFA" w:rsidP="00360DFA">
      <w:pPr>
        <w:rPr>
          <w:rFonts w:ascii="Times New Roman" w:hAnsi="Times New Roman"/>
        </w:rPr>
      </w:pPr>
      <w:r>
        <w:rPr>
          <w:rFonts w:ascii="Times New Roman" w:hAnsi="Times New Roman"/>
        </w:rPr>
        <w:t>г. Краснодар                                                                                        _____ __________ 2016 г.</w:t>
      </w:r>
    </w:p>
    <w:p w:rsidR="00360DFA" w:rsidRDefault="00360DFA" w:rsidP="00360DFA">
      <w:pPr>
        <w:pStyle w:val="a0"/>
        <w:jc w:val="center"/>
        <w:rPr>
          <w:rFonts w:ascii="Times New Roman" w:hAnsi="Times New Roman"/>
          <w:i/>
          <w:iCs/>
          <w:color w:val="0000FF"/>
        </w:rPr>
      </w:pPr>
    </w:p>
    <w:p w:rsidR="00360DFA" w:rsidRDefault="00360DFA" w:rsidP="00360DFA">
      <w:pPr>
        <w:pStyle w:val="a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</w:t>
      </w:r>
      <w:r w:rsidRPr="00B957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</w:t>
      </w:r>
      <w:r w:rsidRPr="00B957FF">
        <w:rPr>
          <w:rFonts w:ascii="Times New Roman" w:hAnsi="Times New Roman"/>
        </w:rPr>
        <w:t xml:space="preserve">) (ОГРН </w:t>
      </w:r>
      <w:r>
        <w:rPr>
          <w:rFonts w:ascii="Times New Roman" w:hAnsi="Times New Roman"/>
        </w:rPr>
        <w:t>____________________</w:t>
      </w:r>
      <w:r w:rsidRPr="00B957FF">
        <w:rPr>
          <w:rFonts w:ascii="Times New Roman" w:hAnsi="Times New Roman"/>
        </w:rPr>
        <w:t xml:space="preserve">) в лице </w:t>
      </w:r>
      <w:r>
        <w:rPr>
          <w:rFonts w:ascii="Times New Roman" w:hAnsi="Times New Roman"/>
        </w:rPr>
        <w:t>____________________________________________________________________________</w:t>
      </w:r>
      <w:r w:rsidRPr="00B957FF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_____________________________</w:t>
      </w:r>
      <w:r w:rsidRPr="00B957FF">
        <w:rPr>
          <w:rFonts w:ascii="Times New Roman" w:hAnsi="Times New Roman"/>
        </w:rPr>
        <w:t xml:space="preserve">, в дальнейшем именуемое </w:t>
      </w:r>
      <w:r>
        <w:rPr>
          <w:rFonts w:ascii="Times New Roman" w:hAnsi="Times New Roman"/>
        </w:rPr>
        <w:t xml:space="preserve">«Поставщик», с одной стороны, и </w:t>
      </w:r>
    </w:p>
    <w:p w:rsidR="00360DFA" w:rsidRDefault="00360DFA" w:rsidP="00360DFA">
      <w:pPr>
        <w:pStyle w:val="a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А</w:t>
      </w:r>
      <w:r w:rsidRPr="00B957FF">
        <w:rPr>
          <w:rFonts w:ascii="Times New Roman" w:hAnsi="Times New Roman"/>
          <w:b/>
        </w:rPr>
        <w:t>кционерное общество «</w:t>
      </w:r>
      <w:r w:rsidRPr="00452E45">
        <w:rPr>
          <w:rFonts w:ascii="Times New Roman" w:hAnsi="Times New Roman" w:cs="Times New Roman"/>
          <w:b/>
        </w:rPr>
        <w:t>Автономная теплоэнергетическая компания»</w:t>
      </w:r>
      <w:r w:rsidRPr="00452E45">
        <w:rPr>
          <w:rFonts w:ascii="Times New Roman" w:hAnsi="Times New Roman" w:cs="Times New Roman"/>
        </w:rPr>
        <w:t xml:space="preserve"> (ОАО «АТЭК») (ОГРН 1022301974420) в 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генерального директора Ященко Александр Васильевич</w:t>
      </w:r>
      <w:r w:rsidRPr="00B957FF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устава</w:t>
      </w:r>
      <w:r w:rsidRPr="00B957FF">
        <w:rPr>
          <w:rFonts w:ascii="Times New Roman" w:hAnsi="Times New Roman"/>
        </w:rPr>
        <w:t xml:space="preserve">, </w:t>
      </w:r>
      <w:r w:rsidRPr="00452E45">
        <w:rPr>
          <w:rFonts w:ascii="Times New Roman" w:hAnsi="Times New Roman" w:cs="Times New Roman"/>
        </w:rPr>
        <w:t>в дальнейшем именуемое «Покупатель», с другой стороны,</w:t>
      </w:r>
      <w:r w:rsidRPr="00B957FF">
        <w:rPr>
          <w:rFonts w:ascii="Times New Roman" w:hAnsi="Times New Roman"/>
        </w:rPr>
        <w:t xml:space="preserve"> в дальнейшем совместно именуемые «Стороны», а по отдельности «Сторона», заключили настоящий договор о нижеследующем:</w:t>
      </w:r>
    </w:p>
    <w:p w:rsidR="00360DFA" w:rsidRDefault="00360DFA" w:rsidP="00360DFA">
      <w:pPr>
        <w:pStyle w:val="a0"/>
        <w:rPr>
          <w:rFonts w:ascii="Times New Roman" w:hAnsi="Times New Roman"/>
        </w:rPr>
      </w:pPr>
    </w:p>
    <w:p w:rsidR="00360DFA" w:rsidRDefault="00360DFA" w:rsidP="00360DFA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ПРЕДМЕТ ДОГОВОРА</w:t>
      </w:r>
    </w:p>
    <w:p w:rsidR="00360DFA" w:rsidRDefault="00360DFA" w:rsidP="00360DFA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спецификации, являющейся приложением и неотъемлемой частью настоящего договора.</w:t>
      </w:r>
    </w:p>
    <w:p w:rsidR="00360DFA" w:rsidRDefault="00360DFA" w:rsidP="00360DFA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Общая сумма настоящего договора указывается в спецификации, являющейся приложением и неотъемлемой часть настоящего договора.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</w:p>
    <w:p w:rsidR="00360DFA" w:rsidRDefault="00360DFA" w:rsidP="00360DFA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УСЛОВИЯ ПЕРЕДАЧИ ТОВАРА</w:t>
      </w:r>
    </w:p>
    <w:p w:rsidR="00360DFA" w:rsidRPr="00CE717F" w:rsidRDefault="00360DFA" w:rsidP="00360DFA">
      <w:pPr>
        <w:widowControl w:val="0"/>
        <w:ind w:firstLine="709"/>
        <w:jc w:val="both"/>
        <w:rPr>
          <w:rFonts w:ascii="Times New Roman" w:hAnsi="Times New Roman"/>
        </w:rPr>
      </w:pPr>
      <w:r w:rsidRPr="00CE717F">
        <w:rPr>
          <w:rFonts w:ascii="Times New Roman" w:hAnsi="Times New Roman"/>
        </w:rPr>
        <w:t>2.1.</w:t>
      </w:r>
      <w:r>
        <w:rPr>
          <w:rFonts w:ascii="Times New Roman" w:hAnsi="Times New Roman"/>
        </w:rPr>
        <w:t xml:space="preserve"> </w:t>
      </w:r>
      <w:r w:rsidRPr="00CE717F">
        <w:rPr>
          <w:rFonts w:ascii="Times New Roman" w:hAnsi="Times New Roman"/>
        </w:rPr>
        <w:t>Переход права собственности на Товар наступает с момента подписания Товарной накладной.</w:t>
      </w:r>
    </w:p>
    <w:p w:rsidR="00360DFA" w:rsidRPr="00CE717F" w:rsidRDefault="00360DFA" w:rsidP="00360DFA">
      <w:pPr>
        <w:widowControl w:val="0"/>
        <w:ind w:firstLine="709"/>
        <w:jc w:val="both"/>
        <w:rPr>
          <w:rFonts w:ascii="Times New Roman" w:hAnsi="Times New Roman"/>
        </w:rPr>
      </w:pPr>
      <w:r w:rsidRPr="00CE717F">
        <w:rPr>
          <w:rFonts w:ascii="Times New Roman" w:hAnsi="Times New Roman"/>
        </w:rPr>
        <w:t>2.2. Риск случайной гибели Товара переходит от Поставщика к Покупателю в момент подписания ТН.</w:t>
      </w:r>
    </w:p>
    <w:p w:rsidR="00360DFA" w:rsidRDefault="00360DFA" w:rsidP="00360DFA">
      <w:pPr>
        <w:widowControl w:val="0"/>
        <w:ind w:firstLine="709"/>
        <w:jc w:val="both"/>
        <w:rPr>
          <w:rFonts w:ascii="Times New Roman" w:hAnsi="Times New Roman"/>
        </w:rPr>
      </w:pPr>
      <w:r w:rsidRPr="00CE717F">
        <w:rPr>
          <w:rFonts w:ascii="Times New Roman" w:hAnsi="Times New Roman"/>
        </w:rPr>
        <w:t>2.3. Датой поставки Товара 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360DFA" w:rsidRDefault="00360DFA" w:rsidP="00360DFA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360DFA" w:rsidRDefault="00360DFA" w:rsidP="00360DFA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Вместе с Товаром Поставщик обязан передать Покупателю следующие документы:</w:t>
      </w:r>
    </w:p>
    <w:p w:rsidR="00360DFA" w:rsidRDefault="00360DFA" w:rsidP="00360DFA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оригинал транспортной накладной;</w:t>
      </w:r>
    </w:p>
    <w:p w:rsidR="00360DFA" w:rsidRDefault="00360DFA" w:rsidP="00360DFA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оригинал паспорта (сертификата) качества производителя Товара.</w:t>
      </w:r>
    </w:p>
    <w:p w:rsidR="00360DFA" w:rsidRDefault="00360DFA" w:rsidP="00360DFA">
      <w:pPr>
        <w:widowControl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2.6. Приёмка Товара по количеству производится при его получении </w:t>
      </w:r>
      <w:r>
        <w:rPr>
          <w:rFonts w:ascii="Times New Roman" w:hAnsi="Times New Roman"/>
          <w:color w:val="000000"/>
        </w:rPr>
        <w:t>в месте, определённом условиями поставки Товара по настоящему договору,</w:t>
      </w:r>
      <w:r>
        <w:rPr>
          <w:rFonts w:ascii="Times New Roman" w:hAnsi="Times New Roma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>
        <w:rPr>
          <w:rFonts w:ascii="Times New Roman" w:hAnsi="Times New Roman"/>
          <w:color w:val="000000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360DFA" w:rsidRDefault="00360DFA" w:rsidP="00360DFA">
      <w:pPr>
        <w:widowControl w:val="0"/>
        <w:numPr>
          <w:ilvl w:val="1"/>
          <w:numId w:val="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Приёмка Товара 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</w:t>
      </w:r>
      <w:r>
        <w:rPr>
          <w:rFonts w:ascii="Times New Roman" w:hAnsi="Times New Roman"/>
        </w:rPr>
        <w:lastRenderedPageBreak/>
        <w:t xml:space="preserve">(пяти) рабочих дней с момента получения Товара на складе Покупателя. </w:t>
      </w:r>
    </w:p>
    <w:p w:rsidR="00360DFA" w:rsidRDefault="00360DFA" w:rsidP="00360DFA">
      <w:pPr>
        <w:widowControl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При обнаружении несоответствия Товара 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>
        <w:rPr>
          <w:rFonts w:ascii="Times New Roman" w:hAnsi="Times New Roman"/>
          <w:color w:val="000000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</w:p>
    <w:p w:rsidR="00360DFA" w:rsidRDefault="00360DFA" w:rsidP="00360DFA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ОБЯЗАННОСТИ СТОРОН И ПОРЯДОК РАСЧЕТА</w:t>
      </w:r>
    </w:p>
    <w:p w:rsidR="00360DFA" w:rsidRDefault="00360DFA" w:rsidP="00360DFA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360DFA" w:rsidRDefault="00360DFA" w:rsidP="00360DFA">
      <w:pPr>
        <w:widowControl w:val="0"/>
        <w:numPr>
          <w:ilvl w:val="1"/>
          <w:numId w:val="4"/>
        </w:numPr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360DFA" w:rsidRDefault="00360DFA" w:rsidP="00360DFA">
      <w:pPr>
        <w:widowControl w:val="0"/>
        <w:numPr>
          <w:ilvl w:val="1"/>
          <w:numId w:val="4"/>
        </w:numPr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360DFA" w:rsidRDefault="00360DFA" w:rsidP="00360DF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360DFA" w:rsidRDefault="00360DFA" w:rsidP="00360DF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3.3.2. В случае не</w:t>
      </w:r>
      <w:r>
        <w:rPr>
          <w:rFonts w:ascii="Times New Roman" w:hAnsi="Times New Roman"/>
        </w:rPr>
        <w:t>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360DFA" w:rsidRDefault="00360DFA" w:rsidP="00360DF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360DFA" w:rsidRDefault="00360DFA" w:rsidP="00360DFA">
      <w:pPr>
        <w:pStyle w:val="a0"/>
        <w:numPr>
          <w:ilvl w:val="1"/>
          <w:numId w:val="4"/>
        </w:numPr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360DFA" w:rsidRDefault="00360DFA" w:rsidP="00360DFA">
      <w:pPr>
        <w:pStyle w:val="a0"/>
        <w:numPr>
          <w:ilvl w:val="1"/>
          <w:numId w:val="4"/>
        </w:numPr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Датой оплаты считается календарная дата перечисления денежных средств на расчетный счет Поставщика.</w:t>
      </w:r>
    </w:p>
    <w:p w:rsidR="00360DFA" w:rsidRDefault="00360DFA" w:rsidP="00360DFA">
      <w:pPr>
        <w:pStyle w:val="a0"/>
        <w:numPr>
          <w:ilvl w:val="1"/>
          <w:numId w:val="4"/>
        </w:numPr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360DFA" w:rsidRPr="0006713E" w:rsidRDefault="00360DFA" w:rsidP="00360DFA">
      <w:pPr>
        <w:pStyle w:val="a0"/>
        <w:numPr>
          <w:ilvl w:val="1"/>
          <w:numId w:val="4"/>
        </w:numPr>
        <w:ind w:left="0" w:firstLine="708"/>
        <w:rPr>
          <w:rFonts w:ascii="Times New Roman" w:hAnsi="Times New Roman"/>
        </w:rPr>
      </w:pPr>
      <w:r w:rsidRPr="00722447">
        <w:rPr>
          <w:rFonts w:ascii="Times New Roman" w:hAnsi="Times New Roman"/>
        </w:rPr>
        <w:t xml:space="preserve"> Заказчик вправе производить авансовые платежи при исполнении настоящего Договора.</w:t>
      </w:r>
    </w:p>
    <w:p w:rsidR="00360DFA" w:rsidRDefault="00360DFA" w:rsidP="00360DFA">
      <w:pPr>
        <w:pStyle w:val="a0"/>
        <w:ind w:firstLine="709"/>
        <w:rPr>
          <w:rFonts w:ascii="Times New Roman" w:hAnsi="Times New Roman"/>
        </w:rPr>
      </w:pPr>
    </w:p>
    <w:p w:rsidR="00360DFA" w:rsidRDefault="00360DFA" w:rsidP="00360DFA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ФОРС-МАЖОРНЫЕ ОБСТОЯТЕЛЬСТВА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</w:t>
      </w:r>
      <w:r>
        <w:rPr>
          <w:rFonts w:ascii="Times New Roman" w:hAnsi="Times New Roman"/>
        </w:rPr>
        <w:lastRenderedPageBreak/>
        <w:t>военные действия, забастовки и правительственные меры, ограничивающие исполнение Сторонами договорных обязательств.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360DFA" w:rsidRDefault="00360DFA" w:rsidP="00360DFA">
      <w:pPr>
        <w:ind w:firstLine="709"/>
        <w:rPr>
          <w:rFonts w:ascii="Times New Roman" w:hAnsi="Times New Roman"/>
        </w:rPr>
      </w:pPr>
    </w:p>
    <w:p w:rsidR="00360DFA" w:rsidRDefault="00360DFA" w:rsidP="00360DFA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ОТВЕТСТВЕННОСТЬ СТОРОН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0,05% (пять сотых процента)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Выплата неустойки не освобождает Поставщика от обязанности Поставщика поставить Товар Покупателю.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5.3. </w:t>
      </w:r>
      <w:r>
        <w:rPr>
          <w:rFonts w:ascii="Times New Roman" w:hAnsi="Times New Roman"/>
          <w:color w:val="000000"/>
        </w:rPr>
        <w:t xml:space="preserve"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</w:t>
      </w:r>
      <w:proofErr w:type="gramStart"/>
      <w:r>
        <w:rPr>
          <w:rFonts w:ascii="Times New Roman" w:hAnsi="Times New Roman"/>
          <w:color w:val="000000"/>
        </w:rPr>
        <w:t>общей суммы настоящего договора</w:t>
      </w:r>
      <w:proofErr w:type="gramEnd"/>
      <w:r>
        <w:rPr>
          <w:rFonts w:ascii="Times New Roman" w:hAnsi="Times New Roman"/>
          <w:color w:val="000000"/>
        </w:rPr>
        <w:t xml:space="preserve">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360DFA" w:rsidRPr="000B5352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</w:t>
      </w:r>
      <w:r w:rsidRPr="000B5352">
        <w:rPr>
          <w:rFonts w:ascii="Times New Roman" w:hAnsi="Times New Roman"/>
        </w:rPr>
        <w:t>понесенные дополнительные затраты.</w:t>
      </w:r>
    </w:p>
    <w:p w:rsidR="00360DFA" w:rsidRDefault="00360DFA" w:rsidP="00360DFA">
      <w:pPr>
        <w:widowControl w:val="0"/>
        <w:ind w:firstLine="708"/>
        <w:jc w:val="both"/>
        <w:rPr>
          <w:rFonts w:ascii="Times New Roman" w:hAnsi="Times New Roman"/>
        </w:rPr>
      </w:pPr>
      <w:r w:rsidRPr="000B5352">
        <w:rPr>
          <w:rFonts w:ascii="Times New Roman" w:hAnsi="Times New Roma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360DFA" w:rsidRPr="000B5352" w:rsidRDefault="00360DFA" w:rsidP="00360DFA">
      <w:pPr>
        <w:widowControl w:val="0"/>
        <w:ind w:firstLine="708"/>
        <w:jc w:val="both"/>
        <w:rPr>
          <w:rFonts w:ascii="Times New Roman" w:hAnsi="Times New Roman"/>
        </w:rPr>
      </w:pPr>
      <w:r w:rsidRPr="00DD31B3">
        <w:rPr>
          <w:rFonts w:ascii="Times New Roman" w:hAnsi="Times New Roman" w:cs="Times New Roman"/>
        </w:rPr>
        <w:t xml:space="preserve">5.7. Стороны настоящего договора пришли к соглашению о том, что положения п. 4 ст. 488, ст. 823 ГК РФ о коммерческом кредите и ст. 317.1 ГК РФ о начислении процентов на сумму долга за период пользования денежными средствами к </w:t>
      </w:r>
      <w:r w:rsidRPr="00DD31B3">
        <w:rPr>
          <w:rFonts w:ascii="Times New Roman" w:hAnsi="Times New Roman" w:cs="Times New Roman"/>
          <w:color w:val="000000"/>
        </w:rPr>
        <w:t>отношениям сторон по настоящему договору не применяются</w:t>
      </w:r>
      <w:r>
        <w:rPr>
          <w:rFonts w:ascii="Times New Roman" w:hAnsi="Times New Roman" w:cs="Times New Roman"/>
          <w:color w:val="000000"/>
        </w:rPr>
        <w:t>.</w:t>
      </w:r>
    </w:p>
    <w:p w:rsidR="00360DFA" w:rsidRDefault="00360DFA" w:rsidP="00360DFA">
      <w:pPr>
        <w:ind w:firstLine="709"/>
        <w:jc w:val="center"/>
        <w:rPr>
          <w:rFonts w:ascii="Times New Roman" w:hAnsi="Times New Roman"/>
          <w:b/>
          <w:bCs/>
        </w:rPr>
      </w:pPr>
    </w:p>
    <w:p w:rsidR="00360DFA" w:rsidRDefault="00360DFA" w:rsidP="00360DFA">
      <w:pPr>
        <w:ind w:firstLine="709"/>
        <w:jc w:val="center"/>
        <w:rPr>
          <w:rFonts w:ascii="Times New Roman" w:hAnsi="Times New Roman"/>
          <w:b/>
          <w:bCs/>
        </w:rPr>
      </w:pPr>
    </w:p>
    <w:p w:rsidR="00360DFA" w:rsidRPr="000B5352" w:rsidRDefault="00360DFA" w:rsidP="00360DFA">
      <w:pPr>
        <w:ind w:firstLine="709"/>
        <w:jc w:val="center"/>
        <w:rPr>
          <w:rFonts w:ascii="Times New Roman" w:hAnsi="Times New Roman"/>
          <w:b/>
          <w:bCs/>
        </w:rPr>
      </w:pPr>
      <w:r w:rsidRPr="000B5352">
        <w:rPr>
          <w:rFonts w:ascii="Times New Roman" w:hAnsi="Times New Roman"/>
          <w:b/>
          <w:bCs/>
        </w:rPr>
        <w:lastRenderedPageBreak/>
        <w:t xml:space="preserve">6. ПОРЯДОК РАЗРЕШЕНИЯ СПОРОВ </w:t>
      </w:r>
    </w:p>
    <w:p w:rsidR="00360DFA" w:rsidRPr="000B5352" w:rsidRDefault="00360DFA" w:rsidP="00360DFA">
      <w:pPr>
        <w:ind w:firstLine="709"/>
        <w:jc w:val="both"/>
        <w:rPr>
          <w:rFonts w:ascii="Times New Roman" w:hAnsi="Times New Roman"/>
        </w:rPr>
      </w:pPr>
      <w:r w:rsidRPr="000B5352">
        <w:rPr>
          <w:rStyle w:val="FontStyle22"/>
        </w:rPr>
        <w:t xml:space="preserve">6.1. </w:t>
      </w:r>
      <w:r w:rsidRPr="000B5352">
        <w:rPr>
          <w:rFonts w:ascii="Times New Roman" w:hAnsi="Times New Roman" w:cs="Times New Roman"/>
        </w:rPr>
        <w:t>На основании пункта 2 статьи 1, статьи 5 и статьи 7 Федерального закона «О третейских судах в Российской Федерации» № 102-ФЗ от 24.07.2002 г. в случае невозможности принятия сторонами взаимоприемлемого решения все споры, разногласия и требования, возникающие из настоящего договора или в связи с ним, в том числе связанные с его заключением, исполнением, нарушением, расторжением, прекращением, действительностью, в также о взыскании убытков, неосновательного обогащения подлежат разрешению в постоянно действующем Третейском суде при ООО «ЮПИТЕР» (ОГРН 1152310001656), далее – Третейский суд, в соответствии с его Положением и Регламентом. Стороны принимают правила Третейского суда, указанные в его Регламенте. Решение Третейского суда для Сторон является окончательным, обязательным и обжалованию не подлежит. Стороны обязуются немедленно и в добровольном порядке исполнять решения Третейского суда</w:t>
      </w:r>
      <w:r w:rsidRPr="000B5352">
        <w:rPr>
          <w:rFonts w:ascii="Times New Roman" w:hAnsi="Times New Roman"/>
        </w:rPr>
        <w:t xml:space="preserve"> </w:t>
      </w:r>
    </w:p>
    <w:p w:rsidR="00360DFA" w:rsidRPr="000B5352" w:rsidRDefault="00360DFA" w:rsidP="00360DFA">
      <w:pPr>
        <w:ind w:firstLine="709"/>
        <w:jc w:val="both"/>
        <w:rPr>
          <w:rFonts w:ascii="Times New Roman" w:hAnsi="Times New Roman"/>
        </w:rPr>
      </w:pPr>
    </w:p>
    <w:p w:rsidR="00360DFA" w:rsidRPr="000B5352" w:rsidRDefault="00360DFA" w:rsidP="00360DFA">
      <w:pPr>
        <w:pStyle w:val="1"/>
        <w:ind w:firstLine="709"/>
        <w:rPr>
          <w:rFonts w:ascii="Times New Roman" w:hAnsi="Times New Roman"/>
          <w:b/>
          <w:bCs/>
        </w:rPr>
      </w:pPr>
      <w:r w:rsidRPr="000B5352">
        <w:rPr>
          <w:rFonts w:ascii="Times New Roman" w:hAnsi="Times New Roman"/>
          <w:b/>
          <w:bCs/>
        </w:rPr>
        <w:t>7. СРОК ДЕЙСТВИЯ ДОГОВОРА И ЗАКЛЮЧИТЕЛЬНЫЕ УСЛОВИЯ</w:t>
      </w:r>
    </w:p>
    <w:p w:rsidR="00360DFA" w:rsidRDefault="00360DFA" w:rsidP="00360DFA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действует с даты подписания и до полного исполнения обязательств. </w:t>
      </w:r>
    </w:p>
    <w:p w:rsidR="00360DFA" w:rsidRDefault="00360DFA" w:rsidP="00360DFA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360DFA" w:rsidRDefault="00360DFA" w:rsidP="00360DF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государственной регистрации;</w:t>
      </w:r>
    </w:p>
    <w:p w:rsidR="00360DFA" w:rsidRDefault="00360DFA" w:rsidP="00360DF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постановке на учет в налоговом органе;</w:t>
      </w:r>
    </w:p>
    <w:p w:rsidR="00360DFA" w:rsidRDefault="00360DFA" w:rsidP="00360DF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внесении записи в Единый государственный реестр юридических лиц;</w:t>
      </w:r>
    </w:p>
    <w:p w:rsidR="00360DFA" w:rsidRDefault="00360DFA" w:rsidP="00360DF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360DFA" w:rsidRDefault="00360DFA" w:rsidP="00360DF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360DFA" w:rsidRDefault="00360DFA" w:rsidP="00360DF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другие документы по требованию Покупателя, не представляющие коммерческой тайны.</w:t>
      </w:r>
    </w:p>
    <w:p w:rsidR="00360DFA" w:rsidRDefault="00360DFA" w:rsidP="00360DF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 (раздел о предмете деятельности).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</w:p>
    <w:p w:rsidR="00360DFA" w:rsidRDefault="00360DFA" w:rsidP="00360DFA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ИНЫЕ УСЛОВИЯ ДОГОВОРА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В течение срока действия настоящего договора, а также в течение </w:t>
      </w:r>
      <w:r>
        <w:rPr>
          <w:rFonts w:ascii="Times New Roman" w:hAnsi="Times New Roman"/>
          <w:color w:val="000000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>
        <w:rPr>
          <w:rFonts w:ascii="Times New Roman" w:hAnsi="Times New Roman"/>
        </w:rPr>
        <w:t>ения настоящего договора.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то представителями обеих Сторон.</w:t>
      </w:r>
    </w:p>
    <w:p w:rsidR="00360DFA" w:rsidRDefault="00360DFA" w:rsidP="00360DFA">
      <w:pPr>
        <w:numPr>
          <w:ilvl w:val="1"/>
          <w:numId w:val="5"/>
        </w:numPr>
        <w:spacing w:line="100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8.9. Настоящий договор составлен в 2 (двух) оригинальных экземплярах, по 1 (одному) оригинальному экземпляру для каждой из Сторон.</w:t>
      </w:r>
    </w:p>
    <w:p w:rsidR="00360DFA" w:rsidRDefault="00360DFA" w:rsidP="00360DFA">
      <w:pPr>
        <w:ind w:firstLine="709"/>
        <w:jc w:val="both"/>
        <w:rPr>
          <w:rFonts w:ascii="Times New Roman" w:hAnsi="Times New Roman"/>
        </w:rPr>
      </w:pPr>
    </w:p>
    <w:p w:rsidR="00360DFA" w:rsidRDefault="00360DFA" w:rsidP="00360DFA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ЮРИДИЧЕСКИЕ АДРЕСА, БАНКОВСКИЕ РЕКВИЗИТЫ И ПОДПИСИ</w:t>
      </w:r>
    </w:p>
    <w:p w:rsidR="00360DFA" w:rsidRDefault="00360DFA" w:rsidP="00360DF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СТОРОН </w:t>
      </w:r>
    </w:p>
    <w:p w:rsidR="00360DFA" w:rsidRDefault="00360DFA" w:rsidP="00360DFA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360DFA" w:rsidRPr="006B0E15" w:rsidTr="001D38E7">
        <w:tc>
          <w:tcPr>
            <w:tcW w:w="4785" w:type="dxa"/>
            <w:shd w:val="clear" w:color="auto" w:fill="auto"/>
          </w:tcPr>
          <w:p w:rsidR="00360DFA" w:rsidRPr="006B0E15" w:rsidRDefault="00360DFA" w:rsidP="001D38E7">
            <w:pPr>
              <w:snapToGrid w:val="0"/>
              <w:rPr>
                <w:rFonts w:ascii="Times New Roman" w:hAnsi="Times New Roman"/>
                <w:b/>
              </w:rPr>
            </w:pPr>
            <w:r w:rsidRPr="006B0E15">
              <w:rPr>
                <w:rFonts w:ascii="Times New Roman" w:hAnsi="Times New Roman"/>
                <w:b/>
              </w:rPr>
              <w:t>ПОСТАВЩИК:</w:t>
            </w: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</w:rPr>
            </w:pP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</w:rPr>
            </w:pP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</w:rPr>
            </w:pP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</w:rPr>
            </w:pP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</w:rPr>
            </w:pP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</w:rPr>
            </w:pP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</w:rPr>
            </w:pP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60DFA" w:rsidRDefault="00360DFA" w:rsidP="001D3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B0E15">
              <w:rPr>
                <w:rFonts w:ascii="Times New Roman" w:hAnsi="Times New Roman"/>
                <w:b/>
                <w:bCs/>
                <w:color w:val="000000"/>
              </w:rPr>
              <w:t>__________________</w:t>
            </w: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</w:rPr>
            </w:pPr>
            <w:r w:rsidRPr="006B0E15">
              <w:rPr>
                <w:rFonts w:ascii="Times New Roman" w:hAnsi="Times New Roman" w:cs="Times New Roman"/>
                <w:b/>
              </w:rPr>
              <w:t>________________/</w:t>
            </w:r>
            <w:r w:rsidRPr="000B5352">
              <w:t xml:space="preserve"> </w:t>
            </w:r>
            <w:r w:rsidRPr="006B0E15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4786" w:type="dxa"/>
            <w:shd w:val="clear" w:color="auto" w:fill="auto"/>
          </w:tcPr>
          <w:p w:rsidR="00360DFA" w:rsidRPr="006B0E15" w:rsidRDefault="00360DFA" w:rsidP="001D38E7">
            <w:pPr>
              <w:snapToGrid w:val="0"/>
              <w:rPr>
                <w:rFonts w:ascii="Times New Roman" w:hAnsi="Times New Roman"/>
                <w:b/>
              </w:rPr>
            </w:pPr>
            <w:r w:rsidRPr="006B0E15">
              <w:rPr>
                <w:rFonts w:ascii="Times New Roman" w:hAnsi="Times New Roman"/>
                <w:b/>
              </w:rPr>
              <w:t>ПОКУПАТЕЛЬ:</w:t>
            </w: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B0E15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360DFA" w:rsidRDefault="00360DFA" w:rsidP="001D38E7">
            <w:pPr>
              <w:snapToGrid w:val="0"/>
              <w:rPr>
                <w:rFonts w:ascii="Times New Roman" w:hAnsi="Times New Roman" w:cs="Times New Roman"/>
              </w:rPr>
            </w:pPr>
            <w:r w:rsidRPr="006B0E15">
              <w:rPr>
                <w:rFonts w:ascii="Times New Roman" w:hAnsi="Times New Roman" w:cs="Times New Roman"/>
              </w:rPr>
              <w:t>Юридический адрес: 35</w:t>
            </w:r>
            <w:r>
              <w:rPr>
                <w:rFonts w:ascii="Times New Roman" w:hAnsi="Times New Roman" w:cs="Times New Roman"/>
              </w:rPr>
              <w:t>0000 г. Краснодар ул. Длинная, д</w:t>
            </w:r>
            <w:r w:rsidRPr="006B0E15">
              <w:rPr>
                <w:rFonts w:ascii="Times New Roman" w:hAnsi="Times New Roman" w:cs="Times New Roman"/>
              </w:rPr>
              <w:t>. 120</w:t>
            </w:r>
          </w:p>
          <w:p w:rsidR="00360DFA" w:rsidRPr="00F523D3" w:rsidRDefault="00360DFA" w:rsidP="00360DF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523D3">
              <w:rPr>
                <w:rFonts w:ascii="Times New Roman" w:eastAsia="Calibri" w:hAnsi="Times New Roman" w:cs="Times New Roman"/>
                <w:lang w:eastAsia="ru-RU"/>
              </w:rPr>
              <w:t>ИНН 2312054894, КПП 23</w:t>
            </w:r>
            <w:r>
              <w:rPr>
                <w:rFonts w:ascii="Times New Roman" w:eastAsia="Calibri" w:hAnsi="Times New Roman" w:cs="Times New Roman"/>
                <w:lang w:eastAsia="ru-RU"/>
              </w:rPr>
              <w:t>0750001</w:t>
            </w: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B0E15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360DFA" w:rsidRDefault="00360DFA" w:rsidP="001D38E7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 xml:space="preserve">Филиал АО «АТЭК» </w:t>
            </w:r>
          </w:p>
          <w:p w:rsidR="00360DFA" w:rsidRDefault="00360DFA" w:rsidP="001D38E7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>«Новороссийские тепловые сети»</w:t>
            </w:r>
          </w:p>
          <w:p w:rsidR="00360DFA" w:rsidRDefault="00360DFA" w:rsidP="001D38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ИНН 2312054894, КПП 231503001</w:t>
            </w:r>
          </w:p>
          <w:p w:rsidR="00360DFA" w:rsidRDefault="00360DFA" w:rsidP="001D38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ОКПО 03504534, ОГРН 1022301974420</w:t>
            </w:r>
          </w:p>
          <w:p w:rsidR="00360DFA" w:rsidRDefault="00360DFA" w:rsidP="001D38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353920, Россия, Краснодарский край, г. Новороссийск, ул.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Куникова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, д. 43.</w:t>
            </w:r>
          </w:p>
          <w:p w:rsidR="00360DFA" w:rsidRDefault="00360DFA" w:rsidP="001D38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р/с 40702810230000021147</w:t>
            </w:r>
          </w:p>
          <w:p w:rsidR="00360DFA" w:rsidRDefault="00360DFA" w:rsidP="001D38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Краснодарское отделение № 8619, г. Краснодар</w:t>
            </w:r>
          </w:p>
          <w:p w:rsidR="00360DFA" w:rsidRDefault="00360DFA" w:rsidP="001D38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к/с 30101810100000000602</w:t>
            </w:r>
          </w:p>
          <w:p w:rsidR="00360DFA" w:rsidRDefault="00360DFA" w:rsidP="001D38E7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БИК 040349602</w:t>
            </w:r>
          </w:p>
          <w:p w:rsidR="00360DFA" w:rsidRPr="006B0E15" w:rsidRDefault="00360DFA" w:rsidP="001D38E7">
            <w:pPr>
              <w:pStyle w:val="a0"/>
              <w:rPr>
                <w:rFonts w:ascii="Times New Roman" w:hAnsi="Times New Roman"/>
                <w:b/>
              </w:rPr>
            </w:pP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B0E15">
              <w:rPr>
                <w:rFonts w:ascii="Times New Roman" w:hAnsi="Times New Roman" w:cs="Times New Roman"/>
                <w:b/>
              </w:rPr>
              <w:t>Генеральный директор АО «АТЭК»</w:t>
            </w:r>
          </w:p>
          <w:p w:rsidR="00360DFA" w:rsidRPr="006B0E15" w:rsidRDefault="00360DFA" w:rsidP="001D38E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360DFA" w:rsidRPr="006B0E15" w:rsidRDefault="00360DFA" w:rsidP="001D38E7">
            <w:pPr>
              <w:rPr>
                <w:rFonts w:ascii="Times New Roman" w:hAnsi="Times New Roman"/>
                <w:b/>
                <w:bCs/>
              </w:rPr>
            </w:pPr>
            <w:r w:rsidRPr="006B0E15">
              <w:rPr>
                <w:rFonts w:ascii="Times New Roman" w:hAnsi="Times New Roman" w:cs="Times New Roman"/>
                <w:b/>
              </w:rPr>
              <w:t>______________________/Ященко А.В./</w:t>
            </w:r>
          </w:p>
        </w:tc>
      </w:tr>
    </w:tbl>
    <w:p w:rsidR="0037549C" w:rsidRDefault="0037549C">
      <w:bookmarkStart w:id="0" w:name="_GoBack"/>
      <w:bookmarkEnd w:id="0"/>
    </w:p>
    <w:sectPr w:rsidR="0037549C" w:rsidSect="000B5352">
      <w:footerReference w:type="default" r:id="rId5"/>
      <w:pgSz w:w="11906" w:h="16838"/>
      <w:pgMar w:top="1134" w:right="850" w:bottom="1134" w:left="1701" w:header="720" w:footer="851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C7" w:rsidRDefault="00360DFA">
    <w:pPr>
      <w:pStyle w:val="a7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Поставщик_______________</w:t>
    </w:r>
    <w:r>
      <w:rPr>
        <w:rFonts w:ascii="Times New Roman" w:hAnsi="Times New Roman"/>
        <w:b/>
        <w:bCs/>
      </w:rPr>
      <w:t xml:space="preserve">                                                   </w:t>
    </w:r>
    <w:r>
      <w:rPr>
        <w:rFonts w:ascii="Times New Roman" w:hAnsi="Times New Roman"/>
        <w:b/>
        <w:bCs/>
      </w:rPr>
      <w:t>Покупатель_______________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C6"/>
    <w:rsid w:val="00360DFA"/>
    <w:rsid w:val="0037549C"/>
    <w:rsid w:val="00B4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398D-5AFE-4D16-93D1-84740472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FA"/>
    <w:pPr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"/>
    <w:qFormat/>
    <w:rsid w:val="00360DFA"/>
    <w:pPr>
      <w:keepNext/>
      <w:widowControl w:val="0"/>
      <w:jc w:val="center"/>
      <w:outlineLvl w:val="0"/>
    </w:pPr>
    <w:rPr>
      <w:rFonts w:ascii="Courier New" w:hAns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60D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rsid w:val="00360DFA"/>
    <w:pPr>
      <w:jc w:val="both"/>
    </w:pPr>
  </w:style>
  <w:style w:type="character" w:customStyle="1" w:styleId="a4">
    <w:name w:val="Основной текст Знак"/>
    <w:basedOn w:val="a1"/>
    <w:link w:val="a0"/>
    <w:rsid w:val="00360D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rsid w:val="00360DFA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360D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7">
    <w:name w:val="footer"/>
    <w:basedOn w:val="a"/>
    <w:link w:val="a8"/>
    <w:rsid w:val="00360DFA"/>
    <w:pPr>
      <w:widowControl w:val="0"/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360D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FontStyle22">
    <w:name w:val="Font Style22"/>
    <w:rsid w:val="00360DF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2155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2</cp:revision>
  <dcterms:created xsi:type="dcterms:W3CDTF">2016-07-12T08:30:00Z</dcterms:created>
  <dcterms:modified xsi:type="dcterms:W3CDTF">2016-07-12T08:35:00Z</dcterms:modified>
</cp:coreProperties>
</file>