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Pr="00573624" w:rsidRDefault="009E7D37" w:rsidP="00573624">
      <w:pPr>
        <w:jc w:val="center"/>
        <w:rPr>
          <w:b/>
          <w:sz w:val="24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573624">
        <w:rPr>
          <w:b/>
          <w:sz w:val="24"/>
        </w:rPr>
        <w:t>на</w:t>
      </w:r>
      <w:r w:rsidR="00573624" w:rsidRPr="00573624">
        <w:rPr>
          <w:b/>
          <w:sz w:val="24"/>
        </w:rPr>
        <w:t xml:space="preserve"> право заключения договора </w:t>
      </w:r>
      <w:r w:rsidR="00EC6FDC">
        <w:rPr>
          <w:b/>
          <w:sz w:val="24"/>
        </w:rPr>
        <w:t xml:space="preserve">на </w:t>
      </w:r>
      <w:r w:rsidR="00EB7667" w:rsidRPr="008B29F3">
        <w:rPr>
          <w:b/>
          <w:sz w:val="23"/>
          <w:szCs w:val="23"/>
        </w:rPr>
        <w:t>«Оказание услуг по поверке средств измерений для нужд филиала АО «АТЭК» «</w:t>
      </w:r>
      <w:r w:rsidR="00475C25">
        <w:rPr>
          <w:b/>
          <w:sz w:val="23"/>
          <w:szCs w:val="23"/>
        </w:rPr>
        <w:t>Новороссийские</w:t>
      </w:r>
      <w:r w:rsidR="00EB7667" w:rsidRPr="008B29F3">
        <w:rPr>
          <w:b/>
          <w:sz w:val="23"/>
          <w:szCs w:val="23"/>
        </w:rPr>
        <w:t xml:space="preserve"> тепловые сети»</w:t>
      </w:r>
      <w:r w:rsidR="00EB7667">
        <w:rPr>
          <w:b/>
          <w:sz w:val="23"/>
          <w:szCs w:val="23"/>
        </w:rPr>
        <w:t>.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EB7667" w:rsidRDefault="009E7D37" w:rsidP="00EB7667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 xml:space="preserve">услуги 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по поверке средств измерений для нужд филиала АО «АТЭК» «</w:t>
      </w:r>
      <w:r w:rsidR="00475C25" w:rsidRPr="00475C25">
        <w:rPr>
          <w:i/>
          <w:color w:val="000000"/>
          <w:spacing w:val="-3"/>
          <w:sz w:val="22"/>
          <w:szCs w:val="22"/>
          <w:lang w:eastAsia="ru-RU"/>
        </w:rPr>
        <w:t xml:space="preserve">Новороссийские 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тепловые сети».</w:t>
      </w: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9B1345" w:rsidRPr="0092464E">
        <w:rPr>
          <w:sz w:val="22"/>
          <w:szCs w:val="22"/>
          <w:lang w:eastAsia="ru-RU"/>
        </w:rPr>
        <w:t>Место проведения поверки определяется в заявке Заказчика (Приложение №2 к проекту Договора)</w:t>
      </w:r>
      <w:r w:rsidR="00573624" w:rsidRPr="0092464E">
        <w:rPr>
          <w:sz w:val="22"/>
          <w:szCs w:val="22"/>
          <w:lang w:eastAsia="ru-RU"/>
        </w:rPr>
        <w:t xml:space="preserve"> 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232B76" w:rsidRPr="0092464E">
        <w:rPr>
          <w:rFonts w:eastAsia="Calibri"/>
          <w:sz w:val="24"/>
          <w:lang w:eastAsia="en-US"/>
        </w:rPr>
        <w:t>Срок оказания услуг по поверке СИ по каждой заявке Заказчика составляет не более 3 (трех) рабочих дней с момента передачи Исполнителю СИ на поверку. Указанный срок включает необходимое время на транспортировку при проведении поверки на территории Исполнителя</w:t>
      </w:r>
      <w:r w:rsidR="003D34F0" w:rsidRPr="0092464E">
        <w:rPr>
          <w:rFonts w:eastAsia="Calibri"/>
          <w:sz w:val="24"/>
          <w:lang w:eastAsia="en-US"/>
        </w:rPr>
        <w:t>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0E90" w:rsidRPr="00910E90">
        <w:rPr>
          <w:sz w:val="22"/>
          <w:szCs w:val="22"/>
          <w:lang w:eastAsia="ru-RU"/>
        </w:rPr>
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 Оплата работ производится на основании выставленного счета на оплату, включая НДС 18 %, Заказчик осуществляет оплату счета путем перечисления денежных средств на расчетный счет Подрядчика.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EC6FDC" w:rsidRDefault="00EC6FDC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 __________________________________________________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lastRenderedPageBreak/>
              <w:t>(расшифровка подписи)</w:t>
            </w:r>
          </w:p>
        </w:tc>
      </w:tr>
    </w:tbl>
    <w:p w:rsidR="003333FF" w:rsidRDefault="003333FF" w:rsidP="00A710B7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3333FF" w:rsidSect="00475C25">
      <w:pgSz w:w="11905" w:h="16837"/>
      <w:pgMar w:top="142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E05002-052B-4C68-AA46-659715C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0C4F-23DC-4A2F-93F8-6C3AC93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38</cp:revision>
  <cp:lastPrinted>2018-01-30T07:23:00Z</cp:lastPrinted>
  <dcterms:created xsi:type="dcterms:W3CDTF">2017-04-17T08:36:00Z</dcterms:created>
  <dcterms:modified xsi:type="dcterms:W3CDTF">2018-06-14T09:22:00Z</dcterms:modified>
</cp:coreProperties>
</file>