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89"/>
        <w:gridCol w:w="488"/>
        <w:gridCol w:w="124"/>
        <w:gridCol w:w="234"/>
        <w:gridCol w:w="844"/>
        <w:gridCol w:w="897"/>
        <w:gridCol w:w="1150"/>
        <w:gridCol w:w="575"/>
        <w:gridCol w:w="561"/>
      </w:tblGrid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8565F" w:rsidRDefault="0038565F" w:rsidP="00216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СПЕЦИФИКАЦИЯ № 1</w:t>
            </w:r>
          </w:p>
        </w:tc>
      </w:tr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 Договору поставки №_______</w:t>
            </w:r>
            <w:proofErr w:type="gramStart"/>
            <w:r w:rsidRPr="00F7316B">
              <w:rPr>
                <w:rFonts w:ascii="Times New Roman" w:hAnsi="Times New Roman" w:cs="Times New Roman"/>
              </w:rPr>
              <w:t>от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6D714C" w:rsidRPr="00647196" w:rsidTr="006D714C">
        <w:trPr>
          <w:trHeight w:val="3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____________________________и ОАО «Автономная теплоэнергетическая компания»</w:t>
            </w:r>
          </w:p>
        </w:tc>
      </w:tr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 xml:space="preserve">г. Краснодар                                                                </w:t>
            </w:r>
            <w:r w:rsidR="00F7316B" w:rsidRPr="00F7316B">
              <w:rPr>
                <w:rFonts w:ascii="Times New Roman" w:hAnsi="Times New Roman" w:cs="Times New Roman"/>
              </w:rPr>
              <w:t xml:space="preserve">                              </w:t>
            </w:r>
            <w:r w:rsidR="004E287D">
              <w:rPr>
                <w:rFonts w:ascii="Times New Roman" w:hAnsi="Times New Roman" w:cs="Times New Roman"/>
              </w:rPr>
              <w:t xml:space="preserve"> «___» ______________ 2015</w:t>
            </w:r>
            <w:r w:rsidRPr="00F7316B">
              <w:rPr>
                <w:rFonts w:ascii="Times New Roman" w:hAnsi="Times New Roman" w:cs="Times New Roman"/>
              </w:rPr>
              <w:t>г.</w:t>
            </w:r>
          </w:p>
        </w:tc>
      </w:tr>
      <w:tr w:rsidR="00F7316B" w:rsidRPr="00F7316B" w:rsidTr="00AB12AB">
        <w:trPr>
          <w:trHeight w:val="8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№</w:t>
            </w:r>
          </w:p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п</w:t>
            </w:r>
            <w:proofErr w:type="gramEnd"/>
            <w:r w:rsidRPr="00F73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Наименование продукции и обозначение в соответствии с нормативно-технической документацией (НТД), название НТД</w:t>
            </w:r>
          </w:p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(ГОСТ, ТУ и пр.)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Цена без НДС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Сумма без НДС</w:t>
            </w:r>
          </w:p>
        </w:tc>
      </w:tr>
      <w:tr w:rsidR="00181011" w:rsidRPr="00F7316B" w:rsidTr="00AE4B52">
        <w:trPr>
          <w:trHeight w:val="256"/>
        </w:trPr>
        <w:tc>
          <w:tcPr>
            <w:tcW w:w="675" w:type="dxa"/>
            <w:vAlign w:val="center"/>
          </w:tcPr>
          <w:p w:rsidR="00181011" w:rsidRPr="00F7316B" w:rsidRDefault="00181011" w:rsidP="006D714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  <w:r w:rsidRPr="00F7316B">
              <w:rPr>
                <w:rStyle w:val="105pt"/>
                <w:color w:val="auto"/>
                <w:sz w:val="24"/>
                <w:szCs w:val="24"/>
              </w:rPr>
              <w:t>1.</w:t>
            </w:r>
          </w:p>
        </w:tc>
        <w:tc>
          <w:tcPr>
            <w:tcW w:w="5077" w:type="dxa"/>
            <w:gridSpan w:val="2"/>
          </w:tcPr>
          <w:p w:rsidR="00181011" w:rsidRDefault="00432A33" w:rsidP="00AE4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Каменный уголь марки АС</w:t>
            </w:r>
          </w:p>
        </w:tc>
        <w:tc>
          <w:tcPr>
            <w:tcW w:w="1202" w:type="dxa"/>
            <w:gridSpan w:val="3"/>
          </w:tcPr>
          <w:p w:rsidR="00181011" w:rsidRPr="00FB426A" w:rsidRDefault="00432A33" w:rsidP="00AE4B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т.</w:t>
            </w:r>
          </w:p>
        </w:tc>
        <w:tc>
          <w:tcPr>
            <w:tcW w:w="897" w:type="dxa"/>
          </w:tcPr>
          <w:p w:rsidR="00181011" w:rsidRPr="00432A33" w:rsidRDefault="00181011" w:rsidP="00AE4B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150" w:type="dxa"/>
            <w:vAlign w:val="center"/>
            <w:hideMark/>
          </w:tcPr>
          <w:p w:rsidR="00181011" w:rsidRPr="00F7316B" w:rsidRDefault="00181011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  <w:hideMark/>
          </w:tcPr>
          <w:p w:rsidR="00181011" w:rsidRPr="00F7316B" w:rsidRDefault="00181011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7170" w:rsidRPr="00F7316B" w:rsidTr="00AE4B52">
        <w:trPr>
          <w:trHeight w:val="300"/>
        </w:trPr>
        <w:tc>
          <w:tcPr>
            <w:tcW w:w="675" w:type="dxa"/>
            <w:vAlign w:val="center"/>
          </w:tcPr>
          <w:p w:rsidR="00BB7170" w:rsidRPr="00F7316B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BB7170" w:rsidRPr="00E466D5" w:rsidRDefault="00BB7170" w:rsidP="00AE4B52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Итого:</w:t>
            </w:r>
          </w:p>
        </w:tc>
        <w:tc>
          <w:tcPr>
            <w:tcW w:w="1202" w:type="dxa"/>
            <w:gridSpan w:val="3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B7170" w:rsidRPr="00F7316B" w:rsidTr="00AE4B52">
        <w:trPr>
          <w:trHeight w:val="300"/>
        </w:trPr>
        <w:tc>
          <w:tcPr>
            <w:tcW w:w="675" w:type="dxa"/>
            <w:vAlign w:val="center"/>
          </w:tcPr>
          <w:p w:rsidR="00BB7170" w:rsidRPr="00F7316B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BB7170" w:rsidRPr="00E466D5" w:rsidRDefault="00BB7170" w:rsidP="00AE4B52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 xml:space="preserve">В </w:t>
            </w:r>
            <w:proofErr w:type="spellStart"/>
            <w:r w:rsidRPr="00E466D5">
              <w:rPr>
                <w:b/>
                <w:lang w:val="ru-RU"/>
              </w:rPr>
              <w:t>т.ч</w:t>
            </w:r>
            <w:proofErr w:type="spellEnd"/>
            <w:r w:rsidRPr="00E466D5">
              <w:rPr>
                <w:b/>
                <w:lang w:val="ru-RU"/>
              </w:rPr>
              <w:t>. НДС 18%</w:t>
            </w:r>
          </w:p>
        </w:tc>
        <w:tc>
          <w:tcPr>
            <w:tcW w:w="1202" w:type="dxa"/>
            <w:gridSpan w:val="3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B7170" w:rsidRPr="00F7316B" w:rsidTr="00AE4B52">
        <w:trPr>
          <w:trHeight w:val="300"/>
        </w:trPr>
        <w:tc>
          <w:tcPr>
            <w:tcW w:w="675" w:type="dxa"/>
            <w:vAlign w:val="center"/>
          </w:tcPr>
          <w:p w:rsidR="00BB7170" w:rsidRPr="00F7316B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BB7170" w:rsidRPr="00E466D5" w:rsidRDefault="00BB7170" w:rsidP="00AE4B52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Всего к оплате:</w:t>
            </w:r>
          </w:p>
        </w:tc>
        <w:tc>
          <w:tcPr>
            <w:tcW w:w="1202" w:type="dxa"/>
            <w:gridSpan w:val="3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B7170" w:rsidRPr="00647196" w:rsidTr="006D714C">
        <w:trPr>
          <w:trHeight w:val="506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70" w:rsidRPr="00647196" w:rsidRDefault="00BB7170" w:rsidP="00F731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7170" w:rsidRPr="00FB5AF0" w:rsidRDefault="00BB7170" w:rsidP="00F7316B">
            <w:pPr>
              <w:rPr>
                <w:rFonts w:ascii="Times New Roman" w:hAnsi="Times New Roman" w:cs="Times New Roman"/>
              </w:rPr>
            </w:pPr>
          </w:p>
          <w:p w:rsidR="0038565F" w:rsidRDefault="00BB7170" w:rsidP="00F7316B">
            <w:pPr>
              <w:rPr>
                <w:rFonts w:ascii="Times New Roman" w:hAnsi="Times New Roman" w:cs="Times New Roman"/>
              </w:rPr>
            </w:pPr>
            <w:r w:rsidRPr="00FB5AF0">
              <w:rPr>
                <w:rFonts w:ascii="Times New Roman" w:hAnsi="Times New Roman" w:cs="Times New Roman"/>
                <w:b/>
              </w:rPr>
              <w:t>1. Условия поставки Товара:</w:t>
            </w:r>
            <w:r w:rsidR="00460FFC">
              <w:rPr>
                <w:rFonts w:ascii="Times New Roman" w:hAnsi="Times New Roman" w:cs="Times New Roman"/>
              </w:rPr>
              <w:t xml:space="preserve"> отгрузка</w:t>
            </w:r>
            <w:r w:rsidRPr="00FB5AF0">
              <w:rPr>
                <w:rFonts w:ascii="Times New Roman" w:hAnsi="Times New Roman" w:cs="Times New Roman"/>
              </w:rPr>
              <w:t xml:space="preserve"> Товара Поставщиком производится на основани</w:t>
            </w:r>
            <w:r>
              <w:rPr>
                <w:rFonts w:ascii="Times New Roman" w:hAnsi="Times New Roman" w:cs="Times New Roman"/>
              </w:rPr>
              <w:t xml:space="preserve">и заявок Покупателя в срок до </w:t>
            </w:r>
            <w:r w:rsidR="00C64043" w:rsidRPr="00C64043">
              <w:rPr>
                <w:rFonts w:ascii="Times New Roman" w:hAnsi="Times New Roman" w:cs="Times New Roman"/>
              </w:rPr>
              <w:t xml:space="preserve">01 </w:t>
            </w:r>
            <w:r w:rsidR="004E287D">
              <w:rPr>
                <w:rFonts w:ascii="Times New Roman" w:hAnsi="Times New Roman" w:cs="Times New Roman"/>
              </w:rPr>
              <w:t>марта 2016</w:t>
            </w:r>
            <w:r w:rsidRPr="00C64043">
              <w:rPr>
                <w:rFonts w:ascii="Times New Roman" w:hAnsi="Times New Roman" w:cs="Times New Roman"/>
              </w:rPr>
              <w:t xml:space="preserve">г. </w:t>
            </w:r>
            <w:r w:rsidR="00FC48ED" w:rsidRPr="00C64043">
              <w:rPr>
                <w:rFonts w:ascii="Times New Roman" w:hAnsi="Times New Roman" w:cs="Times New Roman"/>
              </w:rPr>
              <w:t>в соответствии с графиком поставки</w:t>
            </w:r>
            <w:r w:rsidR="0038565F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30"/>
              <w:gridCol w:w="3700"/>
              <w:gridCol w:w="4606"/>
            </w:tblGrid>
            <w:tr w:rsidR="0038565F" w:rsidRPr="007549D1" w:rsidTr="004E287D">
              <w:tc>
                <w:tcPr>
                  <w:tcW w:w="930" w:type="dxa"/>
                </w:tcPr>
                <w:p w:rsidR="0038565F" w:rsidRPr="007549D1" w:rsidRDefault="0038565F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</w:pPr>
                  <w:r w:rsidRPr="007549D1"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  <w:t>№</w:t>
                  </w:r>
                  <w:proofErr w:type="gramStart"/>
                  <w:r w:rsidRPr="007549D1"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  <w:t>п</w:t>
                  </w:r>
                  <w:proofErr w:type="gramEnd"/>
                  <w:r w:rsidRPr="007549D1"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  <w:t>/п</w:t>
                  </w:r>
                </w:p>
              </w:tc>
              <w:tc>
                <w:tcPr>
                  <w:tcW w:w="3700" w:type="dxa"/>
                </w:tcPr>
                <w:p w:rsidR="0038565F" w:rsidRPr="007549D1" w:rsidRDefault="0038565F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</w:pPr>
                  <w:r w:rsidRPr="007549D1"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  <w:t>Месяц поставки</w:t>
                  </w:r>
                </w:p>
              </w:tc>
              <w:tc>
                <w:tcPr>
                  <w:tcW w:w="4606" w:type="dxa"/>
                </w:tcPr>
                <w:p w:rsidR="0038565F" w:rsidRPr="007549D1" w:rsidRDefault="0038565F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</w:pPr>
                  <w:r w:rsidRPr="007549D1"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  <w:t>Количество</w:t>
                  </w:r>
                </w:p>
              </w:tc>
            </w:tr>
            <w:tr w:rsidR="004E287D" w:rsidTr="004E287D">
              <w:tc>
                <w:tcPr>
                  <w:tcW w:w="930" w:type="dxa"/>
                </w:tcPr>
                <w:p w:rsidR="004E287D" w:rsidRDefault="004E287D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1.</w:t>
                  </w:r>
                </w:p>
              </w:tc>
              <w:tc>
                <w:tcPr>
                  <w:tcW w:w="3700" w:type="dxa"/>
                </w:tcPr>
                <w:p w:rsidR="004E287D" w:rsidRDefault="004E287D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Сентябрь 2015 г.</w:t>
                  </w:r>
                </w:p>
              </w:tc>
              <w:tc>
                <w:tcPr>
                  <w:tcW w:w="4606" w:type="dxa"/>
                </w:tcPr>
                <w:p w:rsidR="004E287D" w:rsidRDefault="004E287D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 xml:space="preserve">68 </w:t>
                  </w:r>
                  <w:proofErr w:type="spellStart"/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тн</w:t>
                  </w:r>
                  <w:proofErr w:type="spellEnd"/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. 1 вагон</w:t>
                  </w:r>
                </w:p>
              </w:tc>
            </w:tr>
            <w:tr w:rsidR="004E287D" w:rsidTr="004E287D">
              <w:tc>
                <w:tcPr>
                  <w:tcW w:w="930" w:type="dxa"/>
                </w:tcPr>
                <w:p w:rsidR="004E287D" w:rsidRDefault="004E287D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2.</w:t>
                  </w:r>
                </w:p>
              </w:tc>
              <w:tc>
                <w:tcPr>
                  <w:tcW w:w="3700" w:type="dxa"/>
                </w:tcPr>
                <w:p w:rsidR="004E287D" w:rsidRDefault="004E287D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Октябрь 2015 г.</w:t>
                  </w:r>
                </w:p>
              </w:tc>
              <w:tc>
                <w:tcPr>
                  <w:tcW w:w="4606" w:type="dxa"/>
                </w:tcPr>
                <w:p w:rsidR="004E287D" w:rsidRDefault="004E287D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 w:rsidRPr="004E287D">
                    <w:rPr>
                      <w:rFonts w:ascii="Times New Roman" w:eastAsia="Andale Sans UI" w:hAnsi="Times New Roman" w:cs="Times New Roman"/>
                      <w:kern w:val="1"/>
                    </w:rPr>
                    <w:t xml:space="preserve">68 </w:t>
                  </w:r>
                  <w:proofErr w:type="spellStart"/>
                  <w:r w:rsidRPr="004E287D">
                    <w:rPr>
                      <w:rFonts w:ascii="Times New Roman" w:eastAsia="Andale Sans UI" w:hAnsi="Times New Roman" w:cs="Times New Roman"/>
                      <w:kern w:val="1"/>
                    </w:rPr>
                    <w:t>тн</w:t>
                  </w:r>
                  <w:proofErr w:type="spellEnd"/>
                  <w:r w:rsidRPr="004E287D">
                    <w:rPr>
                      <w:rFonts w:ascii="Times New Roman" w:eastAsia="Andale Sans UI" w:hAnsi="Times New Roman" w:cs="Times New Roman"/>
                      <w:kern w:val="1"/>
                    </w:rPr>
                    <w:t>. 1 вагон</w:t>
                  </w:r>
                </w:p>
              </w:tc>
            </w:tr>
            <w:tr w:rsidR="0038565F" w:rsidTr="004E287D">
              <w:tc>
                <w:tcPr>
                  <w:tcW w:w="930" w:type="dxa"/>
                </w:tcPr>
                <w:p w:rsidR="0038565F" w:rsidRDefault="004E287D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3.</w:t>
                  </w:r>
                </w:p>
              </w:tc>
              <w:tc>
                <w:tcPr>
                  <w:tcW w:w="3700" w:type="dxa"/>
                </w:tcPr>
                <w:p w:rsidR="0038565F" w:rsidRDefault="0038565F" w:rsidP="00E764B4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Ноябрь 201</w:t>
                  </w:r>
                  <w:r w:rsidR="00E764B4">
                    <w:rPr>
                      <w:rFonts w:ascii="Times New Roman" w:eastAsia="Andale Sans UI" w:hAnsi="Times New Roman" w:cs="Times New Roman"/>
                      <w:kern w:val="1"/>
                    </w:rPr>
                    <w:t>5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г.</w:t>
                  </w:r>
                </w:p>
              </w:tc>
              <w:tc>
                <w:tcPr>
                  <w:tcW w:w="4606" w:type="dxa"/>
                </w:tcPr>
                <w:p w:rsidR="0038565F" w:rsidRDefault="004E287D" w:rsidP="004E287D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 xml:space="preserve">136 </w:t>
                  </w:r>
                  <w:r w:rsidR="0038565F">
                    <w:rPr>
                      <w:rFonts w:ascii="Times New Roman" w:eastAsia="Andale Sans UI" w:hAnsi="Times New Roman" w:cs="Times New Roman"/>
                      <w:kern w:val="1"/>
                    </w:rPr>
                    <w:t>тн.-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2</w:t>
                  </w:r>
                  <w:r w:rsidR="0038565F">
                    <w:rPr>
                      <w:rFonts w:ascii="Times New Roman" w:eastAsia="Andale Sans UI" w:hAnsi="Times New Roman" w:cs="Times New Roman"/>
                      <w:kern w:val="1"/>
                    </w:rPr>
                    <w:t xml:space="preserve"> вагона</w:t>
                  </w:r>
                </w:p>
              </w:tc>
            </w:tr>
            <w:tr w:rsidR="004E287D" w:rsidTr="004E287D">
              <w:tc>
                <w:tcPr>
                  <w:tcW w:w="930" w:type="dxa"/>
                </w:tcPr>
                <w:p w:rsidR="004E287D" w:rsidRDefault="004E287D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4.</w:t>
                  </w:r>
                </w:p>
              </w:tc>
              <w:tc>
                <w:tcPr>
                  <w:tcW w:w="3700" w:type="dxa"/>
                </w:tcPr>
                <w:p w:rsidR="004E287D" w:rsidRDefault="004E287D" w:rsidP="00E764B4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Декабрь 201</w:t>
                  </w:r>
                  <w:r w:rsidR="00E764B4">
                    <w:rPr>
                      <w:rFonts w:ascii="Times New Roman" w:eastAsia="Andale Sans UI" w:hAnsi="Times New Roman" w:cs="Times New Roman"/>
                      <w:kern w:val="1"/>
                    </w:rPr>
                    <w:t>5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г.</w:t>
                  </w:r>
                </w:p>
              </w:tc>
              <w:tc>
                <w:tcPr>
                  <w:tcW w:w="4606" w:type="dxa"/>
                </w:tcPr>
                <w:p w:rsidR="004E287D" w:rsidRDefault="004E287D" w:rsidP="0002280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 xml:space="preserve">68 </w:t>
                  </w:r>
                  <w:proofErr w:type="spellStart"/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тн</w:t>
                  </w:r>
                  <w:proofErr w:type="spellEnd"/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. 1 вагон</w:t>
                  </w:r>
                </w:p>
              </w:tc>
            </w:tr>
            <w:tr w:rsidR="004E287D" w:rsidTr="004E287D">
              <w:tc>
                <w:tcPr>
                  <w:tcW w:w="930" w:type="dxa"/>
                </w:tcPr>
                <w:p w:rsidR="004E287D" w:rsidRDefault="004E287D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5.</w:t>
                  </w:r>
                </w:p>
              </w:tc>
              <w:tc>
                <w:tcPr>
                  <w:tcW w:w="3700" w:type="dxa"/>
                </w:tcPr>
                <w:p w:rsidR="004E287D" w:rsidRDefault="004E287D" w:rsidP="00E764B4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Февраль 201</w:t>
                  </w:r>
                  <w:r w:rsidR="00E764B4">
                    <w:rPr>
                      <w:rFonts w:ascii="Times New Roman" w:eastAsia="Andale Sans UI" w:hAnsi="Times New Roman" w:cs="Times New Roman"/>
                      <w:kern w:val="1"/>
                    </w:rPr>
                    <w:t>6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г.</w:t>
                  </w:r>
                </w:p>
              </w:tc>
              <w:tc>
                <w:tcPr>
                  <w:tcW w:w="4606" w:type="dxa"/>
                </w:tcPr>
                <w:p w:rsidR="004E287D" w:rsidRDefault="004E287D" w:rsidP="00022800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 w:rsidRPr="004E287D">
                    <w:rPr>
                      <w:rFonts w:ascii="Times New Roman" w:eastAsia="Andale Sans UI" w:hAnsi="Times New Roman" w:cs="Times New Roman"/>
                      <w:kern w:val="1"/>
                    </w:rPr>
                    <w:t xml:space="preserve">68 </w:t>
                  </w:r>
                  <w:proofErr w:type="spellStart"/>
                  <w:r w:rsidRPr="004E287D">
                    <w:rPr>
                      <w:rFonts w:ascii="Times New Roman" w:eastAsia="Andale Sans UI" w:hAnsi="Times New Roman" w:cs="Times New Roman"/>
                      <w:kern w:val="1"/>
                    </w:rPr>
                    <w:t>тн</w:t>
                  </w:r>
                  <w:proofErr w:type="spellEnd"/>
                  <w:r w:rsidRPr="004E287D">
                    <w:rPr>
                      <w:rFonts w:ascii="Times New Roman" w:eastAsia="Andale Sans UI" w:hAnsi="Times New Roman" w:cs="Times New Roman"/>
                      <w:kern w:val="1"/>
                    </w:rPr>
                    <w:t>. 1 вагон</w:t>
                  </w:r>
                </w:p>
              </w:tc>
            </w:tr>
            <w:tr w:rsidR="0038565F" w:rsidTr="004E287D">
              <w:tc>
                <w:tcPr>
                  <w:tcW w:w="9236" w:type="dxa"/>
                  <w:gridSpan w:val="3"/>
                </w:tcPr>
                <w:p w:rsidR="0038565F" w:rsidRDefault="0038565F" w:rsidP="004E287D">
                  <w:pPr>
                    <w:widowControl w:val="0"/>
                    <w:tabs>
                      <w:tab w:val="left" w:pos="7455"/>
                    </w:tabs>
                    <w:suppressAutoHyphens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 xml:space="preserve">ИТОГО:                                                                                               </w:t>
                  </w:r>
                  <w:r w:rsidR="004E287D">
                    <w:rPr>
                      <w:rFonts w:ascii="Times New Roman" w:eastAsia="Andale Sans UI" w:hAnsi="Times New Roman" w:cs="Times New Roman"/>
                      <w:kern w:val="1"/>
                    </w:rPr>
                    <w:t>408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тн.-</w:t>
                  </w:r>
                  <w:r w:rsidR="004E287D">
                    <w:rPr>
                      <w:rFonts w:ascii="Times New Roman" w:eastAsia="Andale Sans UI" w:hAnsi="Times New Roman" w:cs="Times New Roman"/>
                      <w:kern w:val="1"/>
                    </w:rPr>
                    <w:t>6</w:t>
                  </w: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 xml:space="preserve"> вагонов</w:t>
                  </w:r>
                </w:p>
              </w:tc>
            </w:tr>
          </w:tbl>
          <w:p w:rsidR="0038565F" w:rsidRPr="0038565F" w:rsidRDefault="00FC48ED" w:rsidP="0038565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C64043">
              <w:rPr>
                <w:rFonts w:ascii="Times New Roman" w:hAnsi="Times New Roman" w:cs="Times New Roman"/>
              </w:rPr>
              <w:t xml:space="preserve"> </w:t>
            </w:r>
            <w:r w:rsidR="002C6232" w:rsidRPr="003678D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Доставка Товара до пункта доставки  производится железнодорожным транспортом за счёт Поставщика.</w:t>
            </w:r>
            <w:r w:rsidR="00BB7170" w:rsidRPr="00FB5AF0">
              <w:rPr>
                <w:rFonts w:ascii="Times New Roman" w:hAnsi="Times New Roman" w:cs="Times New Roman"/>
              </w:rPr>
              <w:t xml:space="preserve"> </w:t>
            </w:r>
            <w:r w:rsidR="0038565F" w:rsidRPr="0038565F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Обязательное наличие </w:t>
            </w:r>
            <w:r w:rsidR="0038565F" w:rsidRPr="0038565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оригинала</w:t>
            </w:r>
            <w:r w:rsidR="0038565F" w:rsidRPr="0038565F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Паспорта качества и действующего Сертификата соответствия на Товар при поставке продукции. </w:t>
            </w:r>
            <w:r w:rsidR="0038565F" w:rsidRPr="0038565F">
              <w:rPr>
                <w:rFonts w:ascii="Times New Roman" w:eastAsia="Andale Sans UI" w:hAnsi="Times New Roman" w:cs="Times New Roman"/>
                <w:kern w:val="1"/>
              </w:rPr>
              <w:t xml:space="preserve">Качество поставляемого угля  на момент поставки должно подтверждаться протоколом испытаний, выданным аккредитованной испытательной лабораторией (центром) по оценке качества угля на каждую партию поставляемого угля, а также сертификата соответствия системы ГОСТ Р, ГОСТ, ТУ. </w:t>
            </w:r>
            <w:r w:rsidR="0038565F" w:rsidRPr="00FB5AF0">
              <w:rPr>
                <w:rFonts w:ascii="Times New Roman" w:hAnsi="Times New Roman" w:cs="Times New Roman"/>
              </w:rPr>
              <w:t>Гарантийный срок -1 год</w:t>
            </w:r>
          </w:p>
          <w:p w:rsidR="00BB7170" w:rsidRPr="003678DB" w:rsidRDefault="00BB7170" w:rsidP="00F7316B">
            <w:pPr>
              <w:rPr>
                <w:rFonts w:ascii="Times New Roman" w:hAnsi="Times New Roman" w:cs="Times New Roman"/>
              </w:rPr>
            </w:pPr>
            <w:r w:rsidRPr="003678DB">
              <w:rPr>
                <w:rFonts w:ascii="Times New Roman" w:hAnsi="Times New Roman" w:cs="Times New Roman"/>
                <w:b/>
              </w:rPr>
              <w:t xml:space="preserve">2. Адрес грузополучателя: </w:t>
            </w:r>
            <w:r w:rsidRPr="003678DB">
              <w:rPr>
                <w:rFonts w:ascii="Times New Roman" w:hAnsi="Times New Roman" w:cs="Times New Roman"/>
              </w:rPr>
              <w:t>Филиал ОАО «АТЭК» «Майкопские тепловые сети» г. Майкоп</w:t>
            </w:r>
            <w:proofErr w:type="gramStart"/>
            <w:r w:rsidRPr="003678DB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678DB">
              <w:rPr>
                <w:rFonts w:ascii="Times New Roman" w:hAnsi="Times New Roman" w:cs="Times New Roman"/>
              </w:rPr>
              <w:t xml:space="preserve"> </w:t>
            </w:r>
          </w:p>
          <w:p w:rsidR="00BB7170" w:rsidRPr="003678DB" w:rsidRDefault="00BB7170" w:rsidP="00F7316B">
            <w:pPr>
              <w:rPr>
                <w:rFonts w:ascii="Times New Roman" w:hAnsi="Times New Roman" w:cs="Times New Roman"/>
              </w:rPr>
            </w:pPr>
            <w:r w:rsidRPr="003678DB">
              <w:rPr>
                <w:rFonts w:ascii="Times New Roman" w:hAnsi="Times New Roman" w:cs="Times New Roman"/>
              </w:rPr>
              <w:t>ул. Гагарина 156,</w:t>
            </w:r>
          </w:p>
          <w:p w:rsidR="00AE4B52" w:rsidRPr="00460FFC" w:rsidRDefault="00BB7170" w:rsidP="00AE4B52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B5AF0">
              <w:rPr>
                <w:rFonts w:ascii="Times New Roman" w:hAnsi="Times New Roman" w:cs="Times New Roman"/>
                <w:b/>
              </w:rPr>
              <w:t>3. Место приёмки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5AF0">
              <w:rPr>
                <w:rFonts w:ascii="Times New Roman" w:hAnsi="Times New Roman" w:cs="Times New Roman"/>
                <w:b/>
              </w:rPr>
              <w:t xml:space="preserve">(доставки) Товара: </w:t>
            </w:r>
            <w:r w:rsidR="00AE4B52" w:rsidRPr="00C64043">
              <w:rPr>
                <w:rFonts w:ascii="Times New Roman" w:eastAsia="Times New Roman" w:hAnsi="Times New Roman" w:cs="Times New Roman"/>
                <w:lang w:eastAsia="ru-RU"/>
              </w:rPr>
              <w:t>Железнодорожная станция г. Майкоп.</w:t>
            </w:r>
          </w:p>
          <w:p w:rsidR="004E287D" w:rsidRDefault="00BB7170" w:rsidP="004E28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AF0">
              <w:rPr>
                <w:rFonts w:ascii="Times New Roman" w:hAnsi="Times New Roman" w:cs="Times New Roman"/>
                <w:b/>
                <w:bCs/>
              </w:rPr>
              <w:t>4. Порядок расчёта:</w:t>
            </w:r>
            <w:r w:rsidR="00C64043">
              <w:rPr>
                <w:rFonts w:ascii="Times New Roman" w:hAnsi="Times New Roman" w:cs="Times New Roman"/>
                <w:bCs/>
              </w:rPr>
              <w:t xml:space="preserve"> Оплата за поставленный уголь</w:t>
            </w:r>
            <w:r w:rsidRPr="00FB5AF0">
              <w:rPr>
                <w:rFonts w:ascii="Times New Roman" w:hAnsi="Times New Roman" w:cs="Times New Roman"/>
                <w:bCs/>
              </w:rPr>
              <w:t xml:space="preserve"> осуществляется на осн</w:t>
            </w:r>
            <w:r w:rsidR="0083252D">
              <w:rPr>
                <w:rFonts w:ascii="Times New Roman" w:hAnsi="Times New Roman" w:cs="Times New Roman"/>
                <w:bCs/>
              </w:rPr>
              <w:t>овании оригинала счёта в течение</w:t>
            </w:r>
            <w:bookmarkStart w:id="0" w:name="_GoBack"/>
            <w:bookmarkEnd w:id="0"/>
            <w:r w:rsidRPr="00FB5AF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FB5AF0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сорока пяти</w:t>
            </w:r>
            <w:r w:rsidRPr="00FB5AF0">
              <w:rPr>
                <w:rFonts w:ascii="Times New Roman" w:hAnsi="Times New Roman" w:cs="Times New Roman"/>
                <w:bCs/>
              </w:rPr>
              <w:t xml:space="preserve">) календарных дней с момента получения </w:t>
            </w:r>
            <w:r w:rsidR="00C64043" w:rsidRPr="00C64043">
              <w:rPr>
                <w:rFonts w:ascii="Times New Roman" w:hAnsi="Times New Roman" w:cs="Times New Roman"/>
                <w:bCs/>
              </w:rPr>
              <w:t>каждой</w:t>
            </w:r>
            <w:r w:rsidRPr="00C64043">
              <w:rPr>
                <w:rFonts w:ascii="Times New Roman" w:hAnsi="Times New Roman" w:cs="Times New Roman"/>
                <w:bCs/>
              </w:rPr>
              <w:t xml:space="preserve"> </w:t>
            </w:r>
            <w:r w:rsidRPr="00FB5AF0">
              <w:rPr>
                <w:rFonts w:ascii="Times New Roman" w:hAnsi="Times New Roman" w:cs="Times New Roman"/>
                <w:bCs/>
              </w:rPr>
              <w:t xml:space="preserve">партии </w:t>
            </w:r>
            <w:r w:rsidR="00C64043">
              <w:rPr>
                <w:rFonts w:ascii="Times New Roman" w:hAnsi="Times New Roman" w:cs="Times New Roman"/>
                <w:bCs/>
              </w:rPr>
              <w:t>угля</w:t>
            </w:r>
            <w:r w:rsidRPr="00FB5AF0">
              <w:rPr>
                <w:rFonts w:ascii="Times New Roman" w:hAnsi="Times New Roman" w:cs="Times New Roman"/>
                <w:bCs/>
              </w:rPr>
              <w:t xml:space="preserve">. Общая сумма настоящего договора не может превышать </w:t>
            </w:r>
            <w:r w:rsidR="004E287D" w:rsidRPr="004E287D">
              <w:rPr>
                <w:rFonts w:ascii="Times New Roman" w:hAnsi="Times New Roman" w:cs="Times New Roman"/>
                <w:bCs/>
              </w:rPr>
              <w:t>2 244 000 ( два миллиона двести сорок четыре тыс</w:t>
            </w:r>
            <w:r w:rsidR="004E287D">
              <w:rPr>
                <w:rFonts w:ascii="Times New Roman" w:hAnsi="Times New Roman" w:cs="Times New Roman"/>
                <w:bCs/>
              </w:rPr>
              <w:t xml:space="preserve">ячи ) рублей 00 коп., в </w:t>
            </w:r>
            <w:proofErr w:type="spellStart"/>
            <w:r w:rsidR="004E287D">
              <w:rPr>
                <w:rFonts w:ascii="Times New Roman" w:hAnsi="Times New Roman" w:cs="Times New Roman"/>
                <w:bCs/>
              </w:rPr>
              <w:t>т.ч</w:t>
            </w:r>
            <w:proofErr w:type="gramStart"/>
            <w:r w:rsidR="004E287D">
              <w:rPr>
                <w:rFonts w:ascii="Times New Roman" w:hAnsi="Times New Roman" w:cs="Times New Roman"/>
                <w:bCs/>
              </w:rPr>
              <w:t>.Н</w:t>
            </w:r>
            <w:proofErr w:type="gramEnd"/>
            <w:r w:rsidR="004E287D">
              <w:rPr>
                <w:rFonts w:ascii="Times New Roman" w:hAnsi="Times New Roman" w:cs="Times New Roman"/>
                <w:bCs/>
              </w:rPr>
              <w:t>ДС</w:t>
            </w:r>
            <w:proofErr w:type="spellEnd"/>
            <w:r w:rsidR="004E287D">
              <w:rPr>
                <w:rFonts w:ascii="Times New Roman" w:hAnsi="Times New Roman" w:cs="Times New Roman"/>
                <w:bCs/>
              </w:rPr>
              <w:t xml:space="preserve"> </w:t>
            </w:r>
            <w:r w:rsidR="004E287D" w:rsidRPr="004E287D">
              <w:rPr>
                <w:rFonts w:ascii="Times New Roman" w:hAnsi="Times New Roman" w:cs="Times New Roman"/>
                <w:bCs/>
              </w:rPr>
              <w:t>18% с учетом стоимости доставки</w:t>
            </w:r>
          </w:p>
          <w:p w:rsidR="00BB7170" w:rsidRPr="004E287D" w:rsidRDefault="00460FFC" w:rsidP="004E28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0FFC">
              <w:rPr>
                <w:rFonts w:ascii="Times New Roman" w:hAnsi="Times New Roman" w:cs="Times New Roman"/>
                <w:b/>
              </w:rPr>
              <w:t>5. Поставщик:</w:t>
            </w:r>
          </w:p>
          <w:p w:rsidR="00460FFC" w:rsidRPr="00EF1D43" w:rsidRDefault="00460FFC" w:rsidP="00460FF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60FFC">
              <w:rPr>
                <w:rFonts w:ascii="Times New Roman" w:hAnsi="Times New Roman" w:cs="Times New Roman"/>
                <w:b/>
              </w:rPr>
              <w:t>6. Грузоотправитель:</w:t>
            </w: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2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</w:tc>
        <w:tc>
          <w:tcPr>
            <w:tcW w:w="42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83252D" w:rsidP="00216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BB7170" w:rsidRPr="00F7316B">
              <w:rPr>
                <w:rFonts w:ascii="Times New Roman" w:hAnsi="Times New Roman" w:cs="Times New Roman"/>
                <w:b/>
                <w:bCs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строительству</w:t>
            </w:r>
            <w:r w:rsidR="00BB7170" w:rsidRPr="00F7316B">
              <w:rPr>
                <w:rFonts w:ascii="Times New Roman" w:hAnsi="Times New Roman" w:cs="Times New Roman"/>
                <w:b/>
                <w:bCs/>
              </w:rPr>
              <w:t xml:space="preserve"> ОАО «АТЭК»</w:t>
            </w: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__________________/ ________________/</w:t>
            </w:r>
          </w:p>
        </w:tc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83252D" w:rsidP="00F7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_____________________Хайров Р.З.</w:t>
            </w: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/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/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/>
        </w:tc>
      </w:tr>
    </w:tbl>
    <w:p w:rsidR="00467C7C" w:rsidRPr="00432A33" w:rsidRDefault="00467C7C" w:rsidP="00432A33">
      <w:pPr>
        <w:tabs>
          <w:tab w:val="left" w:pos="3328"/>
        </w:tabs>
      </w:pPr>
    </w:p>
    <w:sectPr w:rsidR="00467C7C" w:rsidRPr="00432A33" w:rsidSect="00A52881">
      <w:head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80" w:rsidRDefault="007E3B80" w:rsidP="0038565F">
      <w:pPr>
        <w:spacing w:after="0" w:line="240" w:lineRule="auto"/>
      </w:pPr>
      <w:r>
        <w:separator/>
      </w:r>
    </w:p>
  </w:endnote>
  <w:endnote w:type="continuationSeparator" w:id="0">
    <w:p w:rsidR="007E3B80" w:rsidRDefault="007E3B80" w:rsidP="0038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80" w:rsidRDefault="007E3B80" w:rsidP="0038565F">
      <w:pPr>
        <w:spacing w:after="0" w:line="240" w:lineRule="auto"/>
      </w:pPr>
      <w:r>
        <w:separator/>
      </w:r>
    </w:p>
  </w:footnote>
  <w:footnote w:type="continuationSeparator" w:id="0">
    <w:p w:rsidR="007E3B80" w:rsidRDefault="007E3B80" w:rsidP="0038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5F" w:rsidRPr="0038565F" w:rsidRDefault="0038565F" w:rsidP="0038565F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9"/>
    <w:rsid w:val="00022C9A"/>
    <w:rsid w:val="000462CC"/>
    <w:rsid w:val="00181011"/>
    <w:rsid w:val="00215A45"/>
    <w:rsid w:val="00216919"/>
    <w:rsid w:val="002659D2"/>
    <w:rsid w:val="002A5DA6"/>
    <w:rsid w:val="002C6232"/>
    <w:rsid w:val="002F0D53"/>
    <w:rsid w:val="0034764E"/>
    <w:rsid w:val="003678DB"/>
    <w:rsid w:val="0038565F"/>
    <w:rsid w:val="00394FF8"/>
    <w:rsid w:val="00432A33"/>
    <w:rsid w:val="00450741"/>
    <w:rsid w:val="00460FFC"/>
    <w:rsid w:val="00467C7C"/>
    <w:rsid w:val="004E287D"/>
    <w:rsid w:val="00585EC4"/>
    <w:rsid w:val="0059664C"/>
    <w:rsid w:val="006327E9"/>
    <w:rsid w:val="00647196"/>
    <w:rsid w:val="006D714C"/>
    <w:rsid w:val="007E3B80"/>
    <w:rsid w:val="007E6BB8"/>
    <w:rsid w:val="0083252D"/>
    <w:rsid w:val="00883AB2"/>
    <w:rsid w:val="00933189"/>
    <w:rsid w:val="00936AAB"/>
    <w:rsid w:val="009C2BF9"/>
    <w:rsid w:val="009F74A1"/>
    <w:rsid w:val="00A52881"/>
    <w:rsid w:val="00A73F97"/>
    <w:rsid w:val="00A973DB"/>
    <w:rsid w:val="00AB12AB"/>
    <w:rsid w:val="00AE4B52"/>
    <w:rsid w:val="00AF1D0A"/>
    <w:rsid w:val="00B65F77"/>
    <w:rsid w:val="00BB7170"/>
    <w:rsid w:val="00BC6F71"/>
    <w:rsid w:val="00C64043"/>
    <w:rsid w:val="00D54A01"/>
    <w:rsid w:val="00DB75FF"/>
    <w:rsid w:val="00DF1D3F"/>
    <w:rsid w:val="00E31D8A"/>
    <w:rsid w:val="00E466D5"/>
    <w:rsid w:val="00E764B4"/>
    <w:rsid w:val="00EC5AF1"/>
    <w:rsid w:val="00EF1D43"/>
    <w:rsid w:val="00F7316B"/>
    <w:rsid w:val="00F774B2"/>
    <w:rsid w:val="00FB5AF0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3856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65F"/>
  </w:style>
  <w:style w:type="paragraph" w:styleId="aa">
    <w:name w:val="footer"/>
    <w:basedOn w:val="a"/>
    <w:link w:val="ab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3856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65F"/>
  </w:style>
  <w:style w:type="paragraph" w:styleId="aa">
    <w:name w:val="footer"/>
    <w:basedOn w:val="a"/>
    <w:link w:val="ab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CE88-1388-4BCE-8871-CE370E52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АТЭК</dc:creator>
  <cp:keywords/>
  <dc:description/>
  <cp:lastModifiedBy>Шестопалова Елена Алексеевна</cp:lastModifiedBy>
  <cp:revision>7</cp:revision>
  <cp:lastPrinted>2013-07-03T12:04:00Z</cp:lastPrinted>
  <dcterms:created xsi:type="dcterms:W3CDTF">2013-05-27T09:43:00Z</dcterms:created>
  <dcterms:modified xsi:type="dcterms:W3CDTF">2015-08-10T12:27:00Z</dcterms:modified>
</cp:coreProperties>
</file>